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FFEFA" w14:textId="77777777" w:rsidR="007267E4" w:rsidRPr="00B76A61" w:rsidRDefault="00366E08" w:rsidP="00BC7AC5">
      <w:pPr>
        <w:spacing w:line="480" w:lineRule="auto"/>
        <w:ind w:firstLine="4440"/>
        <w:rPr>
          <w:rFonts w:ascii="Arial" w:hAnsi="Arial" w:cs="Arial"/>
          <w:b/>
          <w:sz w:val="28"/>
          <w:szCs w:val="28"/>
        </w:rPr>
      </w:pPr>
      <w:r w:rsidRPr="00B76A61">
        <w:rPr>
          <w:rFonts w:ascii="Arial" w:hAnsi="Arial" w:cs="Arial"/>
          <w:b/>
          <w:sz w:val="28"/>
          <w:szCs w:val="28"/>
        </w:rPr>
        <w:t>LICENCE</w:t>
      </w:r>
    </w:p>
    <w:p w14:paraId="61859DDA" w14:textId="77777777" w:rsidR="007267E4" w:rsidRPr="00B76A61" w:rsidRDefault="00F90CCC" w:rsidP="00F90CCC">
      <w:pPr>
        <w:pBdr>
          <w:top w:val="single" w:sz="4" w:space="1" w:color="auto"/>
          <w:left w:val="single" w:sz="4" w:space="4" w:color="auto"/>
          <w:bottom w:val="single" w:sz="4" w:space="1" w:color="auto"/>
          <w:right w:val="single" w:sz="4" w:space="4" w:color="auto"/>
        </w:pBdr>
        <w:jc w:val="center"/>
        <w:rPr>
          <w:rFonts w:ascii="Arial" w:hAnsi="Arial" w:cs="Arial"/>
          <w:b/>
        </w:rPr>
      </w:pPr>
      <w:r w:rsidRPr="00B76A61">
        <w:rPr>
          <w:rFonts w:ascii="Arial" w:hAnsi="Arial" w:cs="Arial"/>
          <w:b/>
        </w:rPr>
        <w:t>REGLEMENT DES ETUDES</w:t>
      </w:r>
      <w:r w:rsidR="00153AC5" w:rsidRPr="00B76A61">
        <w:rPr>
          <w:rFonts w:ascii="Arial" w:hAnsi="Arial" w:cs="Arial"/>
          <w:b/>
        </w:rPr>
        <w:t xml:space="preserve"> </w:t>
      </w:r>
      <w:r w:rsidR="003806CE" w:rsidRPr="00B76A61">
        <w:rPr>
          <w:rFonts w:ascii="Arial" w:hAnsi="Arial" w:cs="Arial"/>
          <w:b/>
        </w:rPr>
        <w:t xml:space="preserve">TEXTE </w:t>
      </w:r>
      <w:r w:rsidR="00153AC5" w:rsidRPr="00B76A61">
        <w:rPr>
          <w:rFonts w:ascii="Arial" w:hAnsi="Arial" w:cs="Arial"/>
          <w:b/>
        </w:rPr>
        <w:t>(RDE)</w:t>
      </w:r>
    </w:p>
    <w:p w14:paraId="5E0596A6" w14:textId="77777777" w:rsidR="00F90CCC" w:rsidRPr="00B76A61" w:rsidRDefault="00F90CCC" w:rsidP="00F90CCC">
      <w:pPr>
        <w:pBdr>
          <w:top w:val="single" w:sz="4" w:space="1" w:color="auto"/>
          <w:left w:val="single" w:sz="4" w:space="4" w:color="auto"/>
          <w:bottom w:val="single" w:sz="4" w:space="1" w:color="auto"/>
          <w:right w:val="single" w:sz="4" w:space="4" w:color="auto"/>
        </w:pBdr>
        <w:jc w:val="center"/>
        <w:rPr>
          <w:rFonts w:ascii="Arial" w:hAnsi="Arial" w:cs="Arial"/>
          <w:b/>
          <w:sz w:val="20"/>
          <w:szCs w:val="36"/>
        </w:rPr>
      </w:pPr>
    </w:p>
    <w:p w14:paraId="777A21BF" w14:textId="6DFDD90F" w:rsidR="002E3721" w:rsidRPr="00B76A61" w:rsidRDefault="007267E4" w:rsidP="002E3721">
      <w:pPr>
        <w:pBdr>
          <w:top w:val="single" w:sz="4" w:space="1" w:color="auto"/>
          <w:left w:val="single" w:sz="4" w:space="4" w:color="auto"/>
          <w:bottom w:val="single" w:sz="4" w:space="1" w:color="auto"/>
          <w:right w:val="single" w:sz="4" w:space="4" w:color="auto"/>
        </w:pBdr>
        <w:jc w:val="center"/>
        <w:rPr>
          <w:rFonts w:ascii="Arial" w:hAnsi="Arial" w:cs="Arial"/>
          <w:b/>
        </w:rPr>
      </w:pPr>
      <w:r w:rsidRPr="00B76A61">
        <w:rPr>
          <w:rFonts w:ascii="Arial" w:hAnsi="Arial" w:cs="Arial"/>
          <w:b/>
        </w:rPr>
        <w:t>ANNEE UNIVERSITAIRE</w:t>
      </w:r>
      <w:r w:rsidR="00C77132" w:rsidRPr="00B76A61">
        <w:rPr>
          <w:rFonts w:ascii="Arial" w:hAnsi="Arial" w:cs="Arial"/>
          <w:b/>
        </w:rPr>
        <w:t> :</w:t>
      </w:r>
      <w:r w:rsidRPr="00B76A61">
        <w:rPr>
          <w:rFonts w:ascii="Arial" w:hAnsi="Arial" w:cs="Arial"/>
          <w:b/>
        </w:rPr>
        <w:t> </w:t>
      </w:r>
      <w:r w:rsidR="002E3721" w:rsidRPr="00B76A61">
        <w:rPr>
          <w:rFonts w:ascii="Arial" w:hAnsi="Arial" w:cs="Arial"/>
          <w:b/>
        </w:rPr>
        <w:t>202</w:t>
      </w:r>
      <w:r w:rsidR="00E55E91">
        <w:rPr>
          <w:rFonts w:ascii="Arial" w:hAnsi="Arial" w:cs="Arial"/>
          <w:b/>
        </w:rPr>
        <w:t>5</w:t>
      </w:r>
      <w:r w:rsidR="002E3721" w:rsidRPr="00B76A61">
        <w:rPr>
          <w:rFonts w:ascii="Arial" w:hAnsi="Arial" w:cs="Arial"/>
          <w:b/>
        </w:rPr>
        <w:t>- 202</w:t>
      </w:r>
      <w:r w:rsidR="00E55E91">
        <w:rPr>
          <w:rFonts w:ascii="Arial" w:hAnsi="Arial" w:cs="Arial"/>
          <w:b/>
        </w:rPr>
        <w:t>6</w:t>
      </w:r>
    </w:p>
    <w:p w14:paraId="7166485D" w14:textId="236DA309" w:rsidR="00B17EA7" w:rsidRPr="00B76A61" w:rsidRDefault="00B17EA7" w:rsidP="00F90CCC">
      <w:pPr>
        <w:pBdr>
          <w:top w:val="single" w:sz="4" w:space="1" w:color="auto"/>
          <w:left w:val="single" w:sz="4" w:space="4" w:color="auto"/>
          <w:bottom w:val="single" w:sz="4" w:space="1" w:color="auto"/>
          <w:right w:val="single" w:sz="4" w:space="4" w:color="auto"/>
        </w:pBdr>
        <w:jc w:val="center"/>
        <w:rPr>
          <w:rFonts w:ascii="Arial" w:hAnsi="Arial" w:cs="Arial"/>
          <w:b/>
        </w:rPr>
      </w:pPr>
    </w:p>
    <w:p w14:paraId="7BF31117" w14:textId="77777777" w:rsidR="00B17EA7" w:rsidRPr="00B76A61" w:rsidRDefault="00B17EA7" w:rsidP="00F90CCC">
      <w:pPr>
        <w:pBdr>
          <w:top w:val="single" w:sz="4" w:space="1" w:color="auto"/>
          <w:left w:val="single" w:sz="4" w:space="4" w:color="auto"/>
          <w:bottom w:val="single" w:sz="4" w:space="1" w:color="auto"/>
          <w:right w:val="single" w:sz="4" w:space="4" w:color="auto"/>
        </w:pBdr>
        <w:jc w:val="center"/>
        <w:rPr>
          <w:rFonts w:ascii="Arial" w:hAnsi="Arial" w:cs="Arial"/>
          <w:b/>
        </w:rPr>
      </w:pPr>
    </w:p>
    <w:p w14:paraId="36E3A28E" w14:textId="763DC917" w:rsidR="00B17EA7" w:rsidRPr="00B76A61" w:rsidRDefault="00B17EA7" w:rsidP="00B17EA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B76A61">
        <w:rPr>
          <w:rFonts w:ascii="Arial" w:hAnsi="Arial" w:cs="Arial"/>
          <w:b/>
          <w:sz w:val="18"/>
          <w:szCs w:val="18"/>
        </w:rPr>
        <w:t>COMPOSANTE </w:t>
      </w:r>
      <w:r w:rsidR="00F0041E" w:rsidRPr="00B76A61">
        <w:rPr>
          <w:rFonts w:ascii="Arial" w:hAnsi="Arial" w:cs="Arial"/>
          <w:b/>
          <w:sz w:val="18"/>
          <w:szCs w:val="18"/>
        </w:rPr>
        <w:t xml:space="preserve">ELEMENTAIRE : </w:t>
      </w:r>
      <w:r w:rsidR="00F47BE9" w:rsidRPr="00B76A61">
        <w:rPr>
          <w:rFonts w:ascii="Arial" w:hAnsi="Arial" w:cs="Arial"/>
          <w:b/>
          <w:sz w:val="18"/>
          <w:szCs w:val="18"/>
        </w:rPr>
        <w:tab/>
        <w:t>UFR ARSH</w:t>
      </w:r>
    </w:p>
    <w:p w14:paraId="3B585F22" w14:textId="390E6EA3" w:rsidR="00F47BE9" w:rsidRPr="00B76A61" w:rsidRDefault="00F47BE9" w:rsidP="00B17EA7">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B76A61">
        <w:rPr>
          <w:rFonts w:ascii="Arial" w:hAnsi="Arial" w:cs="Arial"/>
          <w:b/>
          <w:sz w:val="18"/>
          <w:szCs w:val="18"/>
        </w:rPr>
        <w:t>CSPM : H3S</w:t>
      </w:r>
    </w:p>
    <w:p w14:paraId="55DFFD86" w14:textId="77777777" w:rsidR="007267E4" w:rsidRPr="00B76A61" w:rsidRDefault="007267E4" w:rsidP="00F90CCC">
      <w:pPr>
        <w:pBdr>
          <w:top w:val="single" w:sz="4" w:space="1" w:color="auto"/>
          <w:left w:val="single" w:sz="4" w:space="4" w:color="auto"/>
          <w:bottom w:val="single" w:sz="4" w:space="1" w:color="auto"/>
          <w:right w:val="single" w:sz="4" w:space="4" w:color="auto"/>
        </w:pBdr>
        <w:rPr>
          <w:rFonts w:ascii="Arial" w:hAnsi="Arial" w:cs="Arial"/>
          <w:b/>
        </w:rPr>
      </w:pPr>
    </w:p>
    <w:p w14:paraId="0D0DD2A7" w14:textId="33FF30CC" w:rsidR="00912A80" w:rsidRPr="00B76A61" w:rsidRDefault="00912A80" w:rsidP="00912A80">
      <w:pPr>
        <w:pBdr>
          <w:top w:val="single" w:sz="4" w:space="1" w:color="auto"/>
          <w:left w:val="single" w:sz="4" w:space="0" w:color="auto"/>
          <w:bottom w:val="single" w:sz="4" w:space="1" w:color="auto"/>
          <w:right w:val="single" w:sz="4" w:space="0" w:color="auto"/>
        </w:pBdr>
        <w:spacing w:before="120"/>
        <w:rPr>
          <w:rFonts w:ascii="Arial" w:hAnsi="Arial" w:cs="Arial"/>
          <w:b/>
          <w:i/>
          <w:sz w:val="18"/>
          <w:szCs w:val="18"/>
        </w:rPr>
      </w:pPr>
      <w:r w:rsidRPr="00B76A61">
        <w:rPr>
          <w:rFonts w:ascii="Arial" w:hAnsi="Arial" w:cs="Arial"/>
          <w:b/>
          <w:sz w:val="18"/>
          <w:szCs w:val="18"/>
        </w:rPr>
        <w:t xml:space="preserve">DOMAINE : </w:t>
      </w:r>
      <w:r w:rsidR="00F47BE9" w:rsidRPr="00B76A61">
        <w:rPr>
          <w:rFonts w:ascii="Arial" w:hAnsi="Arial" w:cs="Arial"/>
          <w:b/>
          <w:sz w:val="18"/>
          <w:szCs w:val="18"/>
        </w:rPr>
        <w:t>SHS</w:t>
      </w:r>
    </w:p>
    <w:p w14:paraId="66570364" w14:textId="1C49651A" w:rsidR="00ED1CA6" w:rsidRPr="00B76A61" w:rsidRDefault="00912A80" w:rsidP="00912A80">
      <w:pPr>
        <w:pBdr>
          <w:top w:val="single" w:sz="4" w:space="1" w:color="auto"/>
          <w:left w:val="single" w:sz="4" w:space="0" w:color="auto"/>
          <w:bottom w:val="single" w:sz="4" w:space="1" w:color="auto"/>
          <w:right w:val="single" w:sz="4" w:space="0" w:color="auto"/>
        </w:pBdr>
        <w:spacing w:before="120"/>
        <w:rPr>
          <w:rFonts w:ascii="Arial" w:hAnsi="Arial" w:cs="Arial"/>
          <w:i/>
          <w:sz w:val="18"/>
          <w:szCs w:val="18"/>
        </w:rPr>
      </w:pPr>
      <w:r w:rsidRPr="00B76A61">
        <w:rPr>
          <w:rFonts w:ascii="Arial" w:hAnsi="Arial" w:cs="Arial"/>
          <w:b/>
          <w:sz w:val="18"/>
          <w:szCs w:val="18"/>
        </w:rPr>
        <w:t xml:space="preserve"> DIPLOME : </w:t>
      </w:r>
      <w:r w:rsidRPr="00B76A61">
        <w:rPr>
          <w:rFonts w:ascii="Arial" w:hAnsi="Arial" w:cs="Arial"/>
          <w:i/>
          <w:sz w:val="18"/>
          <w:szCs w:val="18"/>
        </w:rPr>
        <w:t>LICENCE</w:t>
      </w:r>
      <w:r w:rsidR="00F0041E" w:rsidRPr="00B76A61">
        <w:rPr>
          <w:rFonts w:ascii="Arial" w:hAnsi="Arial" w:cs="Arial"/>
          <w:b/>
          <w:sz w:val="18"/>
          <w:szCs w:val="18"/>
        </w:rPr>
        <w:t xml:space="preserve"> </w:t>
      </w:r>
      <w:r w:rsidRPr="00B76A61">
        <w:rPr>
          <w:rFonts w:ascii="Arial" w:hAnsi="Arial" w:cs="Arial"/>
          <w:b/>
          <w:sz w:val="18"/>
          <w:szCs w:val="18"/>
        </w:rPr>
        <w:t>NIVEAU </w:t>
      </w:r>
      <w:r w:rsidRPr="00B76A61">
        <w:rPr>
          <w:rFonts w:ascii="Arial" w:hAnsi="Arial" w:cs="Arial"/>
          <w:i/>
          <w:sz w:val="18"/>
          <w:szCs w:val="18"/>
        </w:rPr>
        <w:t>: Année propédeutique</w:t>
      </w:r>
      <w:r w:rsidR="00F0041E" w:rsidRPr="00B76A61">
        <w:rPr>
          <w:rFonts w:ascii="Arial" w:hAnsi="Arial" w:cs="Arial"/>
          <w:i/>
          <w:sz w:val="18"/>
          <w:szCs w:val="18"/>
        </w:rPr>
        <w:t xml:space="preserve"> </w:t>
      </w:r>
      <w:r w:rsidR="00FE411E" w:rsidRPr="00B76A61">
        <w:rPr>
          <w:rFonts w:ascii="Arial" w:hAnsi="Arial" w:cs="Arial"/>
          <w:i/>
          <w:sz w:val="18"/>
          <w:szCs w:val="18"/>
        </w:rPr>
        <w:t>Philosophie</w:t>
      </w:r>
    </w:p>
    <w:p w14:paraId="332A1268" w14:textId="4D58225F" w:rsidR="00912A80" w:rsidRPr="00B76A61" w:rsidRDefault="00912A80" w:rsidP="00912A80">
      <w:pPr>
        <w:pBdr>
          <w:top w:val="single" w:sz="4" w:space="1" w:color="auto"/>
          <w:left w:val="single" w:sz="4" w:space="0" w:color="auto"/>
          <w:bottom w:val="single" w:sz="4" w:space="1" w:color="auto"/>
          <w:right w:val="single" w:sz="4" w:space="0" w:color="auto"/>
        </w:pBdr>
        <w:spacing w:before="120"/>
        <w:rPr>
          <w:rFonts w:ascii="Arial" w:hAnsi="Arial" w:cs="Arial"/>
          <w:i/>
          <w:sz w:val="18"/>
          <w:szCs w:val="18"/>
        </w:rPr>
      </w:pPr>
      <w:r w:rsidRPr="00B76A61">
        <w:rPr>
          <w:rFonts w:ascii="Arial" w:hAnsi="Arial" w:cs="Arial"/>
          <w:b/>
          <w:sz w:val="18"/>
          <w:szCs w:val="18"/>
        </w:rPr>
        <w:t xml:space="preserve">Parcours- type </w:t>
      </w:r>
      <w:r w:rsidRPr="00B76A61">
        <w:rPr>
          <w:rFonts w:ascii="Arial" w:hAnsi="Arial" w:cs="Arial"/>
          <w:sz w:val="18"/>
          <w:szCs w:val="18"/>
        </w:rPr>
        <w:t xml:space="preserve">: </w:t>
      </w:r>
      <w:r w:rsidR="00177343" w:rsidRPr="00B76A61">
        <w:rPr>
          <w:rFonts w:ascii="Arial" w:hAnsi="Arial" w:cs="Arial"/>
          <w:sz w:val="18"/>
          <w:szCs w:val="18"/>
        </w:rPr>
        <w:t>philosophie</w:t>
      </w:r>
    </w:p>
    <w:p w14:paraId="7010FC04" w14:textId="77777777" w:rsidR="00912A80" w:rsidRPr="00B76A61" w:rsidRDefault="00912A80" w:rsidP="00912A80">
      <w:pPr>
        <w:pBdr>
          <w:top w:val="single" w:sz="4" w:space="1" w:color="auto"/>
          <w:left w:val="single" w:sz="4" w:space="0" w:color="auto"/>
          <w:bottom w:val="single" w:sz="4" w:space="1" w:color="auto"/>
          <w:right w:val="single" w:sz="4" w:space="0" w:color="auto"/>
        </w:pBdr>
        <w:spacing w:before="120"/>
        <w:rPr>
          <w:rFonts w:ascii="Arial" w:hAnsi="Arial" w:cs="Arial"/>
          <w:b/>
          <w:sz w:val="18"/>
          <w:szCs w:val="18"/>
        </w:rPr>
      </w:pPr>
      <w:r w:rsidRPr="00B76A61">
        <w:rPr>
          <w:rFonts w:ascii="Arial" w:hAnsi="Arial" w:cs="Arial"/>
          <w:b/>
          <w:sz w:val="18"/>
          <w:szCs w:val="18"/>
        </w:rPr>
        <w:t xml:space="preserve"> Régime/ Modalités :</w:t>
      </w:r>
    </w:p>
    <w:p w14:paraId="56A1164B" w14:textId="6BB4D62C" w:rsidR="00912A80" w:rsidRPr="00B76A61" w:rsidRDefault="00912A80" w:rsidP="00912A80">
      <w:pPr>
        <w:pBdr>
          <w:top w:val="single" w:sz="4" w:space="1" w:color="auto"/>
          <w:left w:val="single" w:sz="4" w:space="0" w:color="auto"/>
          <w:bottom w:val="single" w:sz="4" w:space="1" w:color="auto"/>
          <w:right w:val="single" w:sz="4" w:space="0" w:color="auto"/>
        </w:pBdr>
        <w:tabs>
          <w:tab w:val="left" w:pos="567"/>
        </w:tabs>
        <w:spacing w:before="120"/>
        <w:rPr>
          <w:rFonts w:ascii="Arial" w:hAnsi="Arial" w:cs="Arial"/>
          <w:sz w:val="18"/>
          <w:szCs w:val="18"/>
        </w:rPr>
      </w:pPr>
      <w:r w:rsidRPr="00B76A61">
        <w:rPr>
          <w:rFonts w:ascii="Arial" w:hAnsi="Arial" w:cs="Arial"/>
          <w:b/>
          <w:sz w:val="18"/>
          <w:szCs w:val="18"/>
        </w:rPr>
        <w:tab/>
        <w:t>Régime</w:t>
      </w:r>
      <w:r w:rsidRPr="00B76A61">
        <w:rPr>
          <w:rFonts w:ascii="Arial" w:hAnsi="Arial" w:cs="Arial"/>
          <w:sz w:val="18"/>
          <w:szCs w:val="18"/>
        </w:rPr>
        <w:t xml:space="preserve"> : </w:t>
      </w:r>
      <w:proofErr w:type="gramStart"/>
      <w:r w:rsidRPr="00B76A61">
        <w:rPr>
          <w:rFonts w:ascii="Arial" w:hAnsi="Arial" w:cs="Arial"/>
          <w:sz w:val="18"/>
          <w:szCs w:val="18"/>
        </w:rPr>
        <w:t>X  formation</w:t>
      </w:r>
      <w:proofErr w:type="gramEnd"/>
      <w:r w:rsidRPr="00B76A61">
        <w:rPr>
          <w:rFonts w:ascii="Arial" w:hAnsi="Arial" w:cs="Arial"/>
          <w:sz w:val="18"/>
          <w:szCs w:val="18"/>
        </w:rPr>
        <w:t xml:space="preserve"> initiale ;</w:t>
      </w:r>
      <w:r w:rsidR="00F0041E" w:rsidRPr="00B76A61">
        <w:rPr>
          <w:rFonts w:ascii="Arial" w:hAnsi="Arial" w:cs="Arial"/>
          <w:sz w:val="18"/>
          <w:szCs w:val="18"/>
        </w:rPr>
        <w:t xml:space="preserve">  </w:t>
      </w:r>
      <w:r w:rsidRPr="00B76A61">
        <w:rPr>
          <w:rFonts w:ascii="Arial" w:hAnsi="Arial" w:cs="Arial"/>
          <w:sz w:val="18"/>
          <w:szCs w:val="18"/>
        </w:rPr>
        <w:t>formation continue</w:t>
      </w:r>
      <w:r w:rsidR="009652DE" w:rsidRPr="00B76A61">
        <w:rPr>
          <w:rFonts w:ascii="Arial" w:hAnsi="Arial" w:cs="Arial"/>
          <w:sz w:val="18"/>
          <w:szCs w:val="18"/>
        </w:rPr>
        <w:t xml:space="preserve"> </w:t>
      </w:r>
    </w:p>
    <w:p w14:paraId="7CE12A5D" w14:textId="77777777" w:rsidR="00912A80" w:rsidRPr="00B76A61" w:rsidRDefault="00912A80" w:rsidP="00912A80">
      <w:pPr>
        <w:pBdr>
          <w:top w:val="single" w:sz="4" w:space="1" w:color="auto"/>
          <w:left w:val="single" w:sz="4" w:space="0" w:color="auto"/>
          <w:bottom w:val="single" w:sz="4" w:space="1" w:color="auto"/>
          <w:right w:val="single" w:sz="4" w:space="0" w:color="auto"/>
        </w:pBdr>
        <w:tabs>
          <w:tab w:val="left" w:pos="567"/>
        </w:tabs>
        <w:spacing w:before="120"/>
        <w:rPr>
          <w:rFonts w:ascii="Arial" w:hAnsi="Arial" w:cs="Arial"/>
          <w:sz w:val="18"/>
          <w:szCs w:val="18"/>
        </w:rPr>
      </w:pPr>
      <w:r w:rsidRPr="00B76A61">
        <w:rPr>
          <w:rFonts w:ascii="Arial" w:hAnsi="Arial" w:cs="Arial"/>
          <w:b/>
          <w:sz w:val="18"/>
          <w:szCs w:val="18"/>
        </w:rPr>
        <w:tab/>
        <w:t>Modalités</w:t>
      </w:r>
      <w:r w:rsidRPr="00B76A61">
        <w:rPr>
          <w:rFonts w:ascii="Arial" w:hAnsi="Arial" w:cs="Arial"/>
          <w:sz w:val="18"/>
          <w:szCs w:val="18"/>
        </w:rPr>
        <w:t xml:space="preserve"> : </w:t>
      </w:r>
      <w:proofErr w:type="gramStart"/>
      <w:r w:rsidRPr="00B76A61">
        <w:rPr>
          <w:rFonts w:ascii="Arial" w:hAnsi="Arial" w:cs="Arial"/>
          <w:sz w:val="18"/>
          <w:szCs w:val="18"/>
        </w:rPr>
        <w:t>X  présentiel</w:t>
      </w:r>
      <w:proofErr w:type="gramEnd"/>
      <w:r w:rsidRPr="00B76A61">
        <w:rPr>
          <w:rFonts w:ascii="Arial" w:hAnsi="Arial" w:cs="Arial"/>
          <w:sz w:val="18"/>
          <w:szCs w:val="18"/>
        </w:rPr>
        <w:t xml:space="preserve"> ;  __  enseignement à distance ;  __  convention </w:t>
      </w:r>
    </w:p>
    <w:p w14:paraId="652319EF" w14:textId="77777777" w:rsidR="00912A80" w:rsidRPr="00B76A61" w:rsidRDefault="00912A80" w:rsidP="00912A80">
      <w:pPr>
        <w:pBdr>
          <w:top w:val="single" w:sz="4" w:space="1" w:color="auto"/>
          <w:left w:val="single" w:sz="4" w:space="0" w:color="auto"/>
          <w:bottom w:val="single" w:sz="4" w:space="1" w:color="auto"/>
          <w:right w:val="single" w:sz="4" w:space="0" w:color="auto"/>
        </w:pBdr>
        <w:tabs>
          <w:tab w:val="left" w:pos="567"/>
        </w:tabs>
        <w:spacing w:before="120"/>
        <w:ind w:firstLine="960"/>
        <w:rPr>
          <w:rFonts w:ascii="Arial" w:hAnsi="Arial" w:cs="Arial"/>
          <w:sz w:val="18"/>
          <w:szCs w:val="18"/>
        </w:rPr>
      </w:pPr>
      <w:r w:rsidRPr="00B76A61">
        <w:rPr>
          <w:rFonts w:ascii="Arial" w:hAnsi="Arial" w:cs="Arial"/>
          <w:sz w:val="18"/>
          <w:szCs w:val="18"/>
        </w:rPr>
        <w:tab/>
        <w:t xml:space="preserve"> _</w:t>
      </w:r>
      <w:proofErr w:type="gramStart"/>
      <w:r w:rsidRPr="00B76A61">
        <w:rPr>
          <w:rFonts w:ascii="Arial" w:hAnsi="Arial" w:cs="Arial"/>
          <w:sz w:val="18"/>
          <w:szCs w:val="18"/>
        </w:rPr>
        <w:t>_  alternance</w:t>
      </w:r>
      <w:proofErr w:type="gramEnd"/>
      <w:r w:rsidRPr="00B76A61">
        <w:rPr>
          <w:rFonts w:ascii="Arial" w:hAnsi="Arial" w:cs="Arial"/>
          <w:sz w:val="18"/>
          <w:szCs w:val="18"/>
        </w:rPr>
        <w:t xml:space="preserve"> ;  __  contrat de professionnalisation ou  __  apprentissage </w:t>
      </w:r>
    </w:p>
    <w:p w14:paraId="0EA6D240" w14:textId="3B5BBD0B" w:rsidR="00912A80" w:rsidRPr="00B76A61" w:rsidRDefault="00912A80" w:rsidP="00912A80">
      <w:pPr>
        <w:pBdr>
          <w:top w:val="single" w:sz="4" w:space="1" w:color="auto"/>
          <w:left w:val="single" w:sz="4" w:space="0" w:color="auto"/>
          <w:bottom w:val="single" w:sz="4" w:space="1" w:color="auto"/>
          <w:right w:val="single" w:sz="4" w:space="0" w:color="auto"/>
        </w:pBdr>
        <w:spacing w:before="120"/>
        <w:rPr>
          <w:rFonts w:ascii="Arial" w:hAnsi="Arial" w:cs="Arial"/>
          <w:i/>
          <w:sz w:val="18"/>
          <w:szCs w:val="18"/>
        </w:rPr>
      </w:pPr>
      <w:r w:rsidRPr="00B76A61">
        <w:rPr>
          <w:rFonts w:ascii="Arial" w:hAnsi="Arial" w:cs="Arial"/>
          <w:b/>
          <w:sz w:val="18"/>
          <w:szCs w:val="18"/>
        </w:rPr>
        <w:t xml:space="preserve"> Date d’arrêté d’accréditation par le Ministère </w:t>
      </w:r>
      <w:r w:rsidRPr="00B76A61">
        <w:rPr>
          <w:rFonts w:ascii="Arial" w:hAnsi="Arial" w:cs="Arial"/>
          <w:sz w:val="20"/>
          <w:szCs w:val="20"/>
        </w:rPr>
        <w:t>:</w:t>
      </w:r>
      <w:r w:rsidR="00F0041E" w:rsidRPr="00B76A61">
        <w:rPr>
          <w:rFonts w:ascii="Arial" w:hAnsi="Arial" w:cs="Arial"/>
          <w:sz w:val="20"/>
          <w:szCs w:val="20"/>
        </w:rPr>
        <w:t xml:space="preserve"> </w:t>
      </w:r>
      <w:r w:rsidR="00F47BE9" w:rsidRPr="00B76A61">
        <w:rPr>
          <w:rFonts w:ascii="Arial" w:hAnsi="Arial" w:cs="Arial"/>
          <w:sz w:val="18"/>
          <w:szCs w:val="18"/>
        </w:rPr>
        <w:t>2 juin 2021</w:t>
      </w:r>
    </w:p>
    <w:p w14:paraId="30DC8E5C" w14:textId="71868964" w:rsidR="00912A80" w:rsidRPr="00B76A61" w:rsidRDefault="00912A80" w:rsidP="00912A80">
      <w:pPr>
        <w:pBdr>
          <w:top w:val="single" w:sz="4" w:space="1" w:color="auto"/>
          <w:left w:val="single" w:sz="4" w:space="0" w:color="auto"/>
          <w:bottom w:val="single" w:sz="4" w:space="1" w:color="auto"/>
          <w:right w:val="single" w:sz="4" w:space="0" w:color="auto"/>
        </w:pBdr>
        <w:spacing w:before="120"/>
        <w:rPr>
          <w:rStyle w:val="Titredulivre"/>
          <w:rFonts w:ascii="Arial" w:hAnsi="Arial" w:cs="Arial"/>
          <w:sz w:val="18"/>
          <w:szCs w:val="18"/>
        </w:rPr>
      </w:pPr>
      <w:r w:rsidRPr="00B76A61">
        <w:rPr>
          <w:rStyle w:val="Titredulivre"/>
          <w:rFonts w:ascii="Arial" w:hAnsi="Arial" w:cs="Arial"/>
          <w:sz w:val="18"/>
          <w:szCs w:val="18"/>
        </w:rPr>
        <w:t xml:space="preserve"> Responsable de l’année :</w:t>
      </w:r>
      <w:r w:rsidR="004D68A0" w:rsidRPr="00B76A61">
        <w:rPr>
          <w:rStyle w:val="Titredulivre"/>
          <w:rFonts w:ascii="Arial" w:hAnsi="Arial" w:cs="Arial"/>
          <w:sz w:val="18"/>
          <w:szCs w:val="18"/>
        </w:rPr>
        <w:t xml:space="preserve"> </w:t>
      </w:r>
      <w:r w:rsidR="00420ADD">
        <w:rPr>
          <w:rStyle w:val="Titredulivre"/>
          <w:rFonts w:ascii="Arial" w:hAnsi="Arial" w:cs="Arial"/>
          <w:sz w:val="18"/>
          <w:szCs w:val="18"/>
        </w:rPr>
        <w:t>Anne Lemonde</w:t>
      </w:r>
    </w:p>
    <w:p w14:paraId="184E203D" w14:textId="0B0A0744" w:rsidR="00912A80" w:rsidRPr="00B76A61" w:rsidRDefault="00912A80" w:rsidP="00912A80">
      <w:pPr>
        <w:pBdr>
          <w:top w:val="single" w:sz="4" w:space="1" w:color="auto"/>
          <w:left w:val="single" w:sz="4" w:space="0" w:color="auto"/>
          <w:bottom w:val="single" w:sz="4" w:space="1" w:color="auto"/>
          <w:right w:val="single" w:sz="4" w:space="0" w:color="auto"/>
        </w:pBdr>
        <w:spacing w:before="120"/>
        <w:rPr>
          <w:rStyle w:val="Titredulivre"/>
          <w:rFonts w:ascii="Arial" w:hAnsi="Arial" w:cs="Arial"/>
          <w:sz w:val="18"/>
          <w:szCs w:val="18"/>
        </w:rPr>
      </w:pPr>
      <w:r w:rsidRPr="00B76A61">
        <w:rPr>
          <w:rStyle w:val="Titredulivre"/>
          <w:rFonts w:ascii="Arial" w:hAnsi="Arial" w:cs="Arial"/>
          <w:sz w:val="18"/>
          <w:szCs w:val="18"/>
        </w:rPr>
        <w:t xml:space="preserve"> Gestionnaire :</w:t>
      </w:r>
      <w:r w:rsidR="00ED1CA6" w:rsidRPr="00B76A61">
        <w:rPr>
          <w:rStyle w:val="Titredulivre"/>
          <w:rFonts w:ascii="Arial" w:hAnsi="Arial" w:cs="Arial"/>
          <w:sz w:val="18"/>
          <w:szCs w:val="18"/>
        </w:rPr>
        <w:t> </w:t>
      </w:r>
      <w:r w:rsidR="00B43EEB">
        <w:rPr>
          <w:rStyle w:val="Titredulivre"/>
          <w:rFonts w:ascii="Arial" w:hAnsi="Arial" w:cs="Arial"/>
          <w:sz w:val="18"/>
          <w:szCs w:val="18"/>
        </w:rPr>
        <w:t>Céline</w:t>
      </w:r>
      <w:r w:rsidR="00420ADD">
        <w:rPr>
          <w:rStyle w:val="Titredulivre"/>
          <w:rFonts w:ascii="Arial" w:hAnsi="Arial" w:cs="Arial"/>
          <w:sz w:val="18"/>
          <w:szCs w:val="18"/>
        </w:rPr>
        <w:t xml:space="preserve"> Repellin</w:t>
      </w:r>
    </w:p>
    <w:p w14:paraId="08377C36" w14:textId="77777777" w:rsidR="00912A80" w:rsidRPr="00B76A61" w:rsidRDefault="00912A80" w:rsidP="00912A80">
      <w:pPr>
        <w:pBdr>
          <w:top w:val="single" w:sz="4" w:space="1" w:color="auto"/>
          <w:left w:val="single" w:sz="4" w:space="0" w:color="auto"/>
          <w:bottom w:val="single" w:sz="4" w:space="1" w:color="auto"/>
          <w:right w:val="single" w:sz="4" w:space="0" w:color="auto"/>
        </w:pBdr>
        <w:spacing w:before="120"/>
        <w:rPr>
          <w:rStyle w:val="Titredulivre"/>
          <w:rFonts w:ascii="Arial" w:hAnsi="Arial" w:cs="Arial"/>
          <w:sz w:val="18"/>
          <w:szCs w:val="18"/>
        </w:rPr>
      </w:pPr>
    </w:p>
    <w:p w14:paraId="53A4D1FF" w14:textId="77777777" w:rsidR="00876FC8" w:rsidRPr="00B76A61" w:rsidRDefault="00876FC8" w:rsidP="00876FC8">
      <w:pPr>
        <w:rPr>
          <w:rStyle w:val="Titredulivre"/>
          <w:strike/>
          <w:sz w:val="20"/>
          <w:szCs w:val="20"/>
        </w:rPr>
      </w:pPr>
    </w:p>
    <w:p w14:paraId="75190E2F" w14:textId="77777777" w:rsidR="00BB6B26" w:rsidRPr="00B76A61" w:rsidRDefault="00BB6B26" w:rsidP="00B77064">
      <w:pPr>
        <w:pStyle w:val="StyleTitre1murielle14pt"/>
      </w:pPr>
      <w:bookmarkStart w:id="0" w:name="_Toc285195937"/>
      <w:r w:rsidRPr="00B76A61">
        <w:t xml:space="preserve">I – Dispositions générales </w:t>
      </w:r>
    </w:p>
    <w:tbl>
      <w:tblPr>
        <w:tblW w:w="10490" w:type="dxa"/>
        <w:tblInd w:w="-34"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490"/>
      </w:tblGrid>
      <w:tr w:rsidR="00BB6B26" w:rsidRPr="00B76A61" w14:paraId="48F2E15B" w14:textId="77777777" w:rsidTr="00D074CC">
        <w:tc>
          <w:tcPr>
            <w:tcW w:w="10490" w:type="dxa"/>
            <w:tcBorders>
              <w:top w:val="single" w:sz="4" w:space="0" w:color="auto"/>
              <w:bottom w:val="nil"/>
            </w:tcBorders>
          </w:tcPr>
          <w:p w14:paraId="5D420627" w14:textId="72527B9C" w:rsidR="00BB6B26" w:rsidRPr="00B76A61" w:rsidRDefault="00BB6B26" w:rsidP="00473B12">
            <w:r w:rsidRPr="00B76A61">
              <w:rPr>
                <w:rFonts w:ascii="Arial" w:hAnsi="Arial"/>
                <w:b/>
                <w:bCs/>
                <w:sz w:val="22"/>
                <w:u w:val="single"/>
              </w:rPr>
              <w:t xml:space="preserve">Article 1 : </w:t>
            </w:r>
            <w:r w:rsidR="00A26A8D" w:rsidRPr="00B76A61">
              <w:rPr>
                <w:rFonts w:ascii="Arial" w:hAnsi="Arial"/>
                <w:b/>
                <w:bCs/>
                <w:sz w:val="22"/>
                <w:u w:val="single"/>
              </w:rPr>
              <w:t>O</w:t>
            </w:r>
            <w:r w:rsidR="00B90B61" w:rsidRPr="00B76A61">
              <w:rPr>
                <w:rFonts w:ascii="Arial" w:hAnsi="Arial"/>
                <w:b/>
                <w:bCs/>
                <w:sz w:val="22"/>
                <w:u w:val="single"/>
              </w:rPr>
              <w:t>bjectifs</w:t>
            </w:r>
            <w:r w:rsidR="00473B12" w:rsidRPr="00B76A61">
              <w:rPr>
                <w:rFonts w:ascii="Arial" w:hAnsi="Arial"/>
                <w:b/>
                <w:bCs/>
                <w:sz w:val="22"/>
                <w:u w:val="single"/>
              </w:rPr>
              <w:t xml:space="preserve">, </w:t>
            </w:r>
            <w:r w:rsidR="00F47BE9" w:rsidRPr="00B76A61">
              <w:rPr>
                <w:rFonts w:ascii="Arial" w:hAnsi="Arial"/>
                <w:b/>
                <w:bCs/>
                <w:sz w:val="22"/>
                <w:u w:val="single"/>
              </w:rPr>
              <w:t>activités et</w:t>
            </w:r>
            <w:r w:rsidR="00BE6F52" w:rsidRPr="00B76A61">
              <w:rPr>
                <w:rFonts w:ascii="Arial" w:hAnsi="Arial"/>
                <w:b/>
                <w:bCs/>
                <w:color w:val="000000"/>
                <w:sz w:val="22"/>
                <w:u w:val="single"/>
              </w:rPr>
              <w:t xml:space="preserve"> compétence</w:t>
            </w:r>
            <w:r w:rsidR="009766F2" w:rsidRPr="00B76A61">
              <w:rPr>
                <w:rFonts w:ascii="Arial" w:hAnsi="Arial"/>
                <w:b/>
                <w:bCs/>
                <w:color w:val="000000"/>
                <w:sz w:val="22"/>
                <w:u w:val="single"/>
              </w:rPr>
              <w:t>s</w:t>
            </w:r>
            <w:r w:rsidR="00BE6F52" w:rsidRPr="00B76A61">
              <w:rPr>
                <w:rFonts w:ascii="Arial" w:hAnsi="Arial"/>
                <w:b/>
                <w:bCs/>
                <w:color w:val="000000"/>
                <w:sz w:val="22"/>
                <w:u w:val="single"/>
              </w:rPr>
              <w:t xml:space="preserve"> </w:t>
            </w:r>
            <w:r w:rsidR="00473B12" w:rsidRPr="00B76A61">
              <w:rPr>
                <w:rFonts w:ascii="Arial" w:hAnsi="Arial"/>
                <w:b/>
                <w:bCs/>
                <w:color w:val="000000"/>
                <w:sz w:val="22"/>
                <w:u w:val="single"/>
              </w:rPr>
              <w:t>visées</w:t>
            </w:r>
            <w:r w:rsidR="00BE6F52" w:rsidRPr="00B76A61">
              <w:rPr>
                <w:rFonts w:ascii="Arial" w:hAnsi="Arial"/>
                <w:b/>
                <w:bCs/>
                <w:color w:val="000000"/>
                <w:sz w:val="22"/>
                <w:u w:val="single"/>
              </w:rPr>
              <w:t xml:space="preserve"> lors</w:t>
            </w:r>
            <w:r w:rsidR="00BE6F52" w:rsidRPr="00B76A61">
              <w:rPr>
                <w:rFonts w:ascii="Arial" w:hAnsi="Arial"/>
                <w:b/>
                <w:bCs/>
                <w:sz w:val="22"/>
                <w:u w:val="single"/>
              </w:rPr>
              <w:t xml:space="preserve"> </w:t>
            </w:r>
            <w:r w:rsidRPr="00B76A61">
              <w:rPr>
                <w:rFonts w:ascii="Arial" w:hAnsi="Arial"/>
                <w:b/>
                <w:bCs/>
                <w:sz w:val="22"/>
                <w:u w:val="single"/>
              </w:rPr>
              <w:t>de la formation</w:t>
            </w:r>
            <w:r w:rsidRPr="00B76A61">
              <w:t xml:space="preserve">  </w:t>
            </w:r>
          </w:p>
        </w:tc>
      </w:tr>
      <w:tr w:rsidR="00BB6B26" w:rsidRPr="00B76A61" w14:paraId="4D7206B7" w14:textId="77777777" w:rsidTr="002D2402">
        <w:tc>
          <w:tcPr>
            <w:tcW w:w="10490" w:type="dxa"/>
            <w:tcBorders>
              <w:top w:val="nil"/>
              <w:bottom w:val="single" w:sz="4" w:space="0" w:color="auto"/>
            </w:tcBorders>
          </w:tcPr>
          <w:p w14:paraId="28BC3C13" w14:textId="77777777" w:rsidR="00912A80" w:rsidRPr="00B76A61" w:rsidRDefault="00912A80" w:rsidP="00912A80">
            <w:pPr>
              <w:pStyle w:val="StyleStyle5murielleNonItalique"/>
              <w:rPr>
                <w:i w:val="0"/>
                <w:color w:val="000000"/>
                <w:sz w:val="18"/>
                <w:szCs w:val="18"/>
              </w:rPr>
            </w:pPr>
          </w:p>
          <w:p w14:paraId="58595A7A" w14:textId="383E95C1" w:rsidR="00716648" w:rsidRPr="00B76A61" w:rsidRDefault="007121AD" w:rsidP="00ED1CA6">
            <w:pPr>
              <w:pStyle w:val="StyleStyle5murielleNonItalique"/>
              <w:rPr>
                <w:rFonts w:cs="Arial"/>
                <w:i w:val="0"/>
                <w:color w:val="000000"/>
                <w:sz w:val="20"/>
                <w:szCs w:val="18"/>
              </w:rPr>
            </w:pPr>
            <w:r w:rsidRPr="00B76A61">
              <w:rPr>
                <w:i w:val="0"/>
                <w:sz w:val="20"/>
              </w:rPr>
              <w:t xml:space="preserve"> </w:t>
            </w:r>
            <w:r w:rsidR="00EE3767" w:rsidRPr="00B76A61">
              <w:rPr>
                <w:i w:val="0"/>
                <w:sz w:val="20"/>
              </w:rPr>
              <w:t>L</w:t>
            </w:r>
            <w:r w:rsidR="00912A80" w:rsidRPr="00B76A61">
              <w:rPr>
                <w:rFonts w:cs="Arial"/>
                <w:i w:val="0"/>
                <w:color w:val="000000"/>
                <w:sz w:val="20"/>
                <w:szCs w:val="18"/>
              </w:rPr>
              <w:t xml:space="preserve">’année </w:t>
            </w:r>
            <w:r w:rsidR="00912A80" w:rsidRPr="00B76A61">
              <w:rPr>
                <w:rFonts w:cs="Arial"/>
                <w:i w:val="0"/>
                <w:sz w:val="20"/>
                <w:szCs w:val="18"/>
              </w:rPr>
              <w:t>propédeutique</w:t>
            </w:r>
            <w:r w:rsidR="009144EB" w:rsidRPr="00B76A61">
              <w:rPr>
                <w:rFonts w:cs="Arial"/>
                <w:i w:val="0"/>
                <w:sz w:val="20"/>
                <w:szCs w:val="18"/>
              </w:rPr>
              <w:t xml:space="preserve"> </w:t>
            </w:r>
            <w:r w:rsidR="00BE680F" w:rsidRPr="00B76A61">
              <w:rPr>
                <w:rFonts w:cs="Arial"/>
                <w:i w:val="0"/>
                <w:sz w:val="20"/>
                <w:szCs w:val="18"/>
              </w:rPr>
              <w:t xml:space="preserve">de </w:t>
            </w:r>
            <w:r w:rsidR="001533FD" w:rsidRPr="00B76A61">
              <w:rPr>
                <w:rFonts w:cs="Arial"/>
                <w:i w:val="0"/>
                <w:sz w:val="20"/>
                <w:szCs w:val="18"/>
              </w:rPr>
              <w:t>philosophie</w:t>
            </w:r>
            <w:r w:rsidR="00F47BE9" w:rsidRPr="00B76A61">
              <w:rPr>
                <w:i w:val="0"/>
                <w:sz w:val="20"/>
              </w:rPr>
              <w:t xml:space="preserve"> partiellement commune avec</w:t>
            </w:r>
            <w:r w:rsidR="00E27EED" w:rsidRPr="00B76A61">
              <w:rPr>
                <w:rFonts w:cs="Arial"/>
                <w:i w:val="0"/>
                <w:sz w:val="20"/>
                <w:szCs w:val="18"/>
              </w:rPr>
              <w:t xml:space="preserve"> la licence </w:t>
            </w:r>
            <w:r w:rsidR="00BE680F" w:rsidRPr="00B76A61">
              <w:rPr>
                <w:rFonts w:cs="Arial"/>
                <w:i w:val="0"/>
                <w:sz w:val="20"/>
                <w:szCs w:val="18"/>
              </w:rPr>
              <w:t xml:space="preserve">de </w:t>
            </w:r>
            <w:r w:rsidR="00177343" w:rsidRPr="00B76A61">
              <w:rPr>
                <w:rFonts w:cs="Arial"/>
                <w:i w:val="0"/>
                <w:sz w:val="20"/>
                <w:szCs w:val="18"/>
              </w:rPr>
              <w:t>philosophie</w:t>
            </w:r>
            <w:r w:rsidR="00912A80" w:rsidRPr="00B76A61">
              <w:rPr>
                <w:rFonts w:cs="Arial"/>
                <w:i w:val="0"/>
                <w:color w:val="000000"/>
                <w:sz w:val="20"/>
                <w:szCs w:val="18"/>
              </w:rPr>
              <w:t xml:space="preserve">, créée dans le cadre des dispositifs « Oui si » prévus par la loi ORE de 2018, a </w:t>
            </w:r>
            <w:r w:rsidR="00716648" w:rsidRPr="00B76A61">
              <w:rPr>
                <w:rFonts w:cs="Arial"/>
                <w:i w:val="0"/>
                <w:color w:val="000000"/>
                <w:sz w:val="20"/>
                <w:szCs w:val="18"/>
              </w:rPr>
              <w:t xml:space="preserve">un double </w:t>
            </w:r>
            <w:r w:rsidR="00912A80" w:rsidRPr="00B76A61">
              <w:rPr>
                <w:rFonts w:cs="Arial"/>
                <w:i w:val="0"/>
                <w:color w:val="000000"/>
                <w:sz w:val="20"/>
                <w:szCs w:val="18"/>
              </w:rPr>
              <w:t>objectif</w:t>
            </w:r>
            <w:r w:rsidR="00716648" w:rsidRPr="00B76A61">
              <w:rPr>
                <w:rFonts w:cs="Arial"/>
                <w:i w:val="0"/>
                <w:color w:val="000000"/>
                <w:sz w:val="20"/>
                <w:szCs w:val="18"/>
              </w:rPr>
              <w:t> :</w:t>
            </w:r>
          </w:p>
          <w:p w14:paraId="76F0CF49" w14:textId="1EE35F0E" w:rsidR="00716648" w:rsidRPr="00B76A61" w:rsidRDefault="00716648" w:rsidP="00716648">
            <w:pPr>
              <w:pStyle w:val="StyleStyle5murielleNonItalique"/>
              <w:numPr>
                <w:ilvl w:val="0"/>
                <w:numId w:val="37"/>
              </w:numPr>
              <w:rPr>
                <w:rFonts w:cs="Arial"/>
                <w:i w:val="0"/>
                <w:color w:val="000000"/>
                <w:sz w:val="20"/>
                <w:szCs w:val="18"/>
              </w:rPr>
            </w:pPr>
            <w:r w:rsidRPr="00B76A61">
              <w:rPr>
                <w:rFonts w:cs="Arial"/>
                <w:i w:val="0"/>
                <w:color w:val="000000"/>
                <w:sz w:val="20"/>
                <w:szCs w:val="18"/>
              </w:rPr>
              <w:t>P</w:t>
            </w:r>
            <w:r w:rsidR="00912A80" w:rsidRPr="00B76A61">
              <w:rPr>
                <w:rFonts w:cs="Arial"/>
                <w:i w:val="0"/>
                <w:color w:val="000000"/>
                <w:sz w:val="20"/>
                <w:szCs w:val="18"/>
              </w:rPr>
              <w:t xml:space="preserve">ermettre à des étudiants qui ne possèdent pas les prérequis suffisants pour avoir des chances correctes de réussite </w:t>
            </w:r>
            <w:r w:rsidR="00ED1CA6" w:rsidRPr="00B76A61">
              <w:rPr>
                <w:rFonts w:cs="Arial"/>
                <w:i w:val="0"/>
                <w:color w:val="000000"/>
                <w:sz w:val="20"/>
                <w:szCs w:val="18"/>
              </w:rPr>
              <w:t xml:space="preserve">en </w:t>
            </w:r>
            <w:r w:rsidR="00912A80" w:rsidRPr="00B76A61">
              <w:rPr>
                <w:rFonts w:cs="Arial"/>
                <w:i w:val="0"/>
                <w:color w:val="000000"/>
                <w:sz w:val="20"/>
                <w:szCs w:val="18"/>
              </w:rPr>
              <w:t xml:space="preserve">L1 </w:t>
            </w:r>
            <w:r w:rsidR="00BE680F" w:rsidRPr="00B76A61">
              <w:rPr>
                <w:rFonts w:cs="Arial"/>
                <w:i w:val="0"/>
                <w:sz w:val="20"/>
                <w:szCs w:val="18"/>
              </w:rPr>
              <w:t xml:space="preserve">de </w:t>
            </w:r>
            <w:r w:rsidR="001533FD" w:rsidRPr="00B76A61">
              <w:rPr>
                <w:rFonts w:cs="Arial"/>
                <w:i w:val="0"/>
                <w:sz w:val="20"/>
                <w:szCs w:val="18"/>
              </w:rPr>
              <w:t>philosophie</w:t>
            </w:r>
            <w:r w:rsidR="00912A80" w:rsidRPr="00B76A61">
              <w:rPr>
                <w:rFonts w:cs="Arial"/>
                <w:i w:val="0"/>
                <w:sz w:val="20"/>
                <w:szCs w:val="18"/>
              </w:rPr>
              <w:t>,</w:t>
            </w:r>
            <w:r w:rsidR="00912A80" w:rsidRPr="00B76A61">
              <w:rPr>
                <w:rFonts w:cs="Arial"/>
                <w:i w:val="0"/>
                <w:color w:val="000000"/>
                <w:sz w:val="20"/>
                <w:szCs w:val="18"/>
              </w:rPr>
              <w:t xml:space="preserve"> de se mettre à niveau en prévision d’une admission à la rentrée universitaire suivante. </w:t>
            </w:r>
          </w:p>
          <w:p w14:paraId="0F4D22FA" w14:textId="3917A963" w:rsidR="00716648" w:rsidRPr="00B76A61" w:rsidRDefault="00716648" w:rsidP="00716648">
            <w:pPr>
              <w:pStyle w:val="StyleStyle5murielleNonItalique"/>
              <w:numPr>
                <w:ilvl w:val="0"/>
                <w:numId w:val="37"/>
              </w:numPr>
              <w:rPr>
                <w:rFonts w:cs="Arial"/>
                <w:i w:val="0"/>
                <w:color w:val="000000"/>
                <w:sz w:val="20"/>
                <w:szCs w:val="18"/>
              </w:rPr>
            </w:pPr>
            <w:r w:rsidRPr="00B76A61">
              <w:rPr>
                <w:rFonts w:cs="Arial"/>
                <w:i w:val="0"/>
                <w:color w:val="000000"/>
                <w:sz w:val="20"/>
                <w:szCs w:val="18"/>
              </w:rPr>
              <w:t>Permettre à des étudiants</w:t>
            </w:r>
            <w:r w:rsidR="00F47BE9" w:rsidRPr="00B76A61">
              <w:rPr>
                <w:rFonts w:cs="Arial"/>
                <w:i w:val="0"/>
                <w:color w:val="000000"/>
                <w:sz w:val="20"/>
                <w:szCs w:val="18"/>
              </w:rPr>
              <w:t xml:space="preserve"> de Propédeutique</w:t>
            </w:r>
            <w:r w:rsidRPr="00B76A61">
              <w:rPr>
                <w:rFonts w:cs="Arial"/>
                <w:i w:val="0"/>
                <w:color w:val="000000"/>
                <w:sz w:val="20"/>
                <w:szCs w:val="18"/>
              </w:rPr>
              <w:t xml:space="preserve"> qui</w:t>
            </w:r>
            <w:r w:rsidR="00F47BE9" w:rsidRPr="00B76A61">
              <w:rPr>
                <w:rFonts w:cs="Arial"/>
                <w:i w:val="0"/>
                <w:color w:val="000000"/>
                <w:sz w:val="20"/>
                <w:szCs w:val="18"/>
              </w:rPr>
              <w:t>,</w:t>
            </w:r>
            <w:r w:rsidRPr="00B76A61">
              <w:rPr>
                <w:rFonts w:cs="Arial"/>
                <w:i w:val="0"/>
                <w:color w:val="000000"/>
                <w:sz w:val="20"/>
                <w:szCs w:val="18"/>
              </w:rPr>
              <w:t xml:space="preserve"> en cours d’année</w:t>
            </w:r>
            <w:r w:rsidR="00F47BE9" w:rsidRPr="00B76A61">
              <w:rPr>
                <w:rFonts w:cs="Arial"/>
                <w:i w:val="0"/>
                <w:color w:val="000000"/>
                <w:sz w:val="20"/>
                <w:szCs w:val="18"/>
              </w:rPr>
              <w:t>,</w:t>
            </w:r>
            <w:r w:rsidRPr="00B76A61">
              <w:rPr>
                <w:rFonts w:cs="Arial"/>
                <w:i w:val="0"/>
                <w:color w:val="000000"/>
                <w:sz w:val="20"/>
                <w:szCs w:val="18"/>
              </w:rPr>
              <w:t xml:space="preserve"> souhaiteraient se réorienter</w:t>
            </w:r>
            <w:r w:rsidR="008B4EFC" w:rsidRPr="00B76A61">
              <w:rPr>
                <w:rFonts w:cs="Arial"/>
                <w:i w:val="0"/>
                <w:color w:val="000000"/>
                <w:sz w:val="20"/>
                <w:szCs w:val="18"/>
              </w:rPr>
              <w:t>,</w:t>
            </w:r>
            <w:r w:rsidRPr="00B76A61">
              <w:rPr>
                <w:rFonts w:cs="Arial"/>
                <w:i w:val="0"/>
                <w:color w:val="000000"/>
                <w:sz w:val="20"/>
                <w:szCs w:val="18"/>
              </w:rPr>
              <w:t xml:space="preserve"> de trouver une voie leur correspondant mieux.</w:t>
            </w:r>
          </w:p>
          <w:p w14:paraId="1D438340" w14:textId="49753E7A" w:rsidR="00ED1CA6" w:rsidRPr="00B76A61" w:rsidRDefault="00ED1CA6" w:rsidP="00716648">
            <w:pPr>
              <w:pStyle w:val="StyleStyle5murielleNonItalique"/>
              <w:rPr>
                <w:rFonts w:cs="Arial"/>
                <w:i w:val="0"/>
                <w:color w:val="000000"/>
                <w:sz w:val="20"/>
                <w:szCs w:val="18"/>
              </w:rPr>
            </w:pPr>
            <w:r w:rsidRPr="00B76A61">
              <w:rPr>
                <w:rFonts w:cs="Arial"/>
                <w:i w:val="0"/>
                <w:color w:val="000000"/>
                <w:sz w:val="20"/>
                <w:szCs w:val="18"/>
              </w:rPr>
              <w:t xml:space="preserve">C’est la commission d’examen des vœux </w:t>
            </w:r>
            <w:proofErr w:type="spellStart"/>
            <w:r w:rsidRPr="00B76A61">
              <w:rPr>
                <w:rFonts w:cs="Arial"/>
                <w:i w:val="0"/>
                <w:color w:val="000000"/>
                <w:sz w:val="20"/>
                <w:szCs w:val="18"/>
              </w:rPr>
              <w:t>Parcoursup</w:t>
            </w:r>
            <w:proofErr w:type="spellEnd"/>
            <w:r w:rsidRPr="00B76A61">
              <w:rPr>
                <w:rFonts w:cs="Arial"/>
                <w:i w:val="0"/>
                <w:color w:val="000000"/>
                <w:sz w:val="20"/>
                <w:szCs w:val="18"/>
              </w:rPr>
              <w:t xml:space="preserve"> de chaque composante qui détermine quels étudiants se verront proposer l’entrée en année propédeutique.</w:t>
            </w:r>
          </w:p>
          <w:p w14:paraId="515DBE13" w14:textId="1BBD3739" w:rsidR="00912A80" w:rsidRPr="00B76A61" w:rsidRDefault="00912A80" w:rsidP="00912A80">
            <w:pPr>
              <w:pStyle w:val="StyleStyle5murielleNonItalique"/>
              <w:spacing w:before="120" w:after="0"/>
              <w:rPr>
                <w:rFonts w:cs="Arial"/>
                <w:i w:val="0"/>
                <w:color w:val="000000"/>
                <w:sz w:val="20"/>
                <w:szCs w:val="18"/>
              </w:rPr>
            </w:pPr>
            <w:r w:rsidRPr="00B76A61">
              <w:rPr>
                <w:rFonts w:cs="Arial"/>
                <w:i w:val="0"/>
                <w:color w:val="000000"/>
                <w:sz w:val="20"/>
                <w:szCs w:val="18"/>
              </w:rPr>
              <w:t>Les enseignements de l’année propédeutique sont principalement focalisés sur l</w:t>
            </w:r>
            <w:r w:rsidR="00ED1CA6" w:rsidRPr="00B76A61">
              <w:rPr>
                <w:rFonts w:cs="Arial"/>
                <w:i w:val="0"/>
                <w:color w:val="000000"/>
                <w:sz w:val="20"/>
                <w:szCs w:val="18"/>
              </w:rPr>
              <w:t>’expression écrite et oral</w:t>
            </w:r>
            <w:r w:rsidRPr="00B76A61">
              <w:rPr>
                <w:rFonts w:cs="Arial"/>
                <w:i w:val="0"/>
                <w:color w:val="000000"/>
                <w:sz w:val="20"/>
                <w:szCs w:val="18"/>
              </w:rPr>
              <w:t>e</w:t>
            </w:r>
            <w:r w:rsidR="00ED1CA6" w:rsidRPr="00B76A61">
              <w:rPr>
                <w:rFonts w:cs="Arial"/>
                <w:i w:val="0"/>
                <w:color w:val="000000"/>
                <w:sz w:val="20"/>
                <w:szCs w:val="18"/>
              </w:rPr>
              <w:t>, la construction du projet personnel, et la découverte</w:t>
            </w:r>
            <w:r w:rsidR="00751BAE" w:rsidRPr="00B76A61">
              <w:rPr>
                <w:rFonts w:cs="Arial"/>
                <w:i w:val="0"/>
                <w:color w:val="000000"/>
                <w:sz w:val="20"/>
                <w:szCs w:val="18"/>
              </w:rPr>
              <w:t xml:space="preserve"> de </w:t>
            </w:r>
            <w:r w:rsidR="00BE680F" w:rsidRPr="00B76A61">
              <w:rPr>
                <w:rFonts w:cs="Arial"/>
                <w:i w:val="0"/>
                <w:color w:val="000000"/>
                <w:sz w:val="20"/>
                <w:szCs w:val="18"/>
              </w:rPr>
              <w:t xml:space="preserve">la </w:t>
            </w:r>
            <w:r w:rsidR="00177343" w:rsidRPr="00B76A61">
              <w:rPr>
                <w:rFonts w:cs="Arial"/>
                <w:i w:val="0"/>
                <w:color w:val="000000"/>
                <w:sz w:val="20"/>
                <w:szCs w:val="18"/>
              </w:rPr>
              <w:t>philosophie</w:t>
            </w:r>
            <w:r w:rsidR="00ED1CA6" w:rsidRPr="00B76A61">
              <w:rPr>
                <w:rFonts w:cs="Arial"/>
                <w:i w:val="0"/>
                <w:color w:val="000000"/>
                <w:sz w:val="20"/>
                <w:szCs w:val="18"/>
              </w:rPr>
              <w:t xml:space="preserve">. Des enseignements de </w:t>
            </w:r>
            <w:r w:rsidR="00BE680F" w:rsidRPr="00B76A61">
              <w:rPr>
                <w:rFonts w:cs="Arial"/>
                <w:i w:val="0"/>
                <w:color w:val="000000"/>
                <w:sz w:val="20"/>
                <w:szCs w:val="18"/>
              </w:rPr>
              <w:t>découverte</w:t>
            </w:r>
            <w:r w:rsidR="00ED1CA6" w:rsidRPr="00B76A61">
              <w:rPr>
                <w:rFonts w:cs="Arial"/>
                <w:i w:val="0"/>
                <w:color w:val="000000"/>
                <w:sz w:val="20"/>
                <w:szCs w:val="18"/>
              </w:rPr>
              <w:t xml:space="preserve"> et de compétences numériques sont également proposés</w:t>
            </w:r>
            <w:r w:rsidR="00716648" w:rsidRPr="00B76A61">
              <w:rPr>
                <w:rFonts w:cs="Arial"/>
                <w:i w:val="0"/>
                <w:color w:val="000000"/>
                <w:sz w:val="20"/>
                <w:szCs w:val="18"/>
              </w:rPr>
              <w:t>.</w:t>
            </w:r>
          </w:p>
          <w:p w14:paraId="1451CE40" w14:textId="0FFE2CAD" w:rsidR="00912A80" w:rsidRPr="00B76A61" w:rsidRDefault="00912A80" w:rsidP="00912A80">
            <w:pPr>
              <w:pStyle w:val="StyleStyle5murielleNonItalique"/>
              <w:spacing w:before="120" w:after="0"/>
              <w:rPr>
                <w:rFonts w:cs="Arial"/>
                <w:i w:val="0"/>
                <w:color w:val="000000"/>
                <w:sz w:val="20"/>
                <w:szCs w:val="18"/>
              </w:rPr>
            </w:pPr>
            <w:r w:rsidRPr="00B76A61">
              <w:rPr>
                <w:rFonts w:cs="Arial"/>
                <w:i w:val="0"/>
                <w:color w:val="000000"/>
                <w:sz w:val="20"/>
                <w:szCs w:val="18"/>
              </w:rPr>
              <w:t>Un travail sur l’orientation et le projet personnel et professionnel est mené avec la Direction de l’Orientation et de l’Insertion professionnelle. Le cas échéant, ce travail inclut la préparation d’une éventuelle réorientation, certains étudiants souhaitant se servir de la formation pour candidater à nouveau pour d’autres formations</w:t>
            </w:r>
            <w:r w:rsidR="00207E02" w:rsidRPr="00B76A61">
              <w:rPr>
                <w:rFonts w:cs="Arial"/>
                <w:i w:val="0"/>
                <w:color w:val="000000"/>
                <w:sz w:val="20"/>
                <w:szCs w:val="18"/>
              </w:rPr>
              <w:t>.</w:t>
            </w:r>
            <w:r w:rsidR="00207E02" w:rsidRPr="00B76A61">
              <w:rPr>
                <w:color w:val="000000"/>
                <w:sz w:val="20"/>
              </w:rPr>
              <w:t xml:space="preserve"> </w:t>
            </w:r>
            <w:r w:rsidR="002A43DB" w:rsidRPr="00B76A61">
              <w:rPr>
                <w:rFonts w:cs="Arial"/>
                <w:i w:val="0"/>
                <w:color w:val="000000"/>
                <w:sz w:val="20"/>
                <w:szCs w:val="18"/>
              </w:rPr>
              <w:t>Les</w:t>
            </w:r>
            <w:r w:rsidRPr="00B76A61">
              <w:rPr>
                <w:rFonts w:cs="Arial"/>
                <w:i w:val="0"/>
                <w:color w:val="000000"/>
                <w:sz w:val="20"/>
                <w:szCs w:val="18"/>
              </w:rPr>
              <w:t xml:space="preserve"> étudiants ont la possibilité d’effectuer un stage.</w:t>
            </w:r>
          </w:p>
          <w:p w14:paraId="21621D95" w14:textId="77777777" w:rsidR="00912A80" w:rsidRPr="00B76A61" w:rsidRDefault="00912A80" w:rsidP="00912A80">
            <w:pPr>
              <w:pStyle w:val="StyleStyle5murielleNonItalique"/>
              <w:spacing w:before="120" w:after="0"/>
              <w:rPr>
                <w:rFonts w:cs="Arial"/>
                <w:i w:val="0"/>
                <w:color w:val="000000"/>
                <w:sz w:val="20"/>
                <w:szCs w:val="18"/>
              </w:rPr>
            </w:pPr>
            <w:r w:rsidRPr="00B76A61">
              <w:rPr>
                <w:rFonts w:cs="Arial"/>
                <w:i w:val="0"/>
                <w:color w:val="000000"/>
                <w:sz w:val="20"/>
                <w:szCs w:val="18"/>
              </w:rPr>
              <w:t>A ces enseignements s’ajoutent des tutorats obligatoires, destinés à accompagner les étudiants dans leurs apprentissages.</w:t>
            </w:r>
          </w:p>
          <w:p w14:paraId="4C1596AC" w14:textId="70B9F0A3" w:rsidR="005D5203" w:rsidRPr="00B76A61" w:rsidRDefault="00912A80" w:rsidP="000A009F">
            <w:pPr>
              <w:pStyle w:val="StyleStyle5murielleNonItalique"/>
              <w:rPr>
                <w:rFonts w:cs="Arial"/>
                <w:i w:val="0"/>
                <w:color w:val="000000"/>
                <w:sz w:val="20"/>
                <w:szCs w:val="18"/>
              </w:rPr>
            </w:pPr>
            <w:r w:rsidRPr="00B76A61">
              <w:rPr>
                <w:rFonts w:cs="Arial"/>
                <w:i w:val="0"/>
                <w:color w:val="000000"/>
                <w:sz w:val="20"/>
                <w:szCs w:val="18"/>
              </w:rPr>
              <w:t xml:space="preserve">Les étudiants qui valident l’année propédeutique sont admis de droit dans </w:t>
            </w:r>
            <w:r w:rsidR="00E27EED" w:rsidRPr="00B76A61">
              <w:rPr>
                <w:rFonts w:cs="Arial"/>
                <w:i w:val="0"/>
                <w:color w:val="000000"/>
                <w:sz w:val="20"/>
                <w:szCs w:val="18"/>
              </w:rPr>
              <w:t>la</w:t>
            </w:r>
            <w:r w:rsidRPr="00B76A61">
              <w:rPr>
                <w:rFonts w:cs="Arial"/>
                <w:i w:val="0"/>
                <w:color w:val="000000"/>
                <w:sz w:val="20"/>
                <w:szCs w:val="18"/>
              </w:rPr>
              <w:t xml:space="preserve"> L1</w:t>
            </w:r>
            <w:r w:rsidR="002463B9" w:rsidRPr="00B76A61">
              <w:rPr>
                <w:rFonts w:cs="Arial"/>
                <w:i w:val="0"/>
                <w:color w:val="000000"/>
                <w:sz w:val="20"/>
                <w:szCs w:val="18"/>
              </w:rPr>
              <w:t xml:space="preserve"> </w:t>
            </w:r>
            <w:r w:rsidR="00BE680F" w:rsidRPr="00B76A61">
              <w:rPr>
                <w:rFonts w:cs="Arial"/>
                <w:i w:val="0"/>
                <w:color w:val="000000"/>
                <w:sz w:val="20"/>
                <w:szCs w:val="18"/>
              </w:rPr>
              <w:t xml:space="preserve">de </w:t>
            </w:r>
            <w:r w:rsidR="00177343" w:rsidRPr="00B76A61">
              <w:rPr>
                <w:rFonts w:cs="Arial"/>
                <w:i w:val="0"/>
                <w:color w:val="000000"/>
                <w:sz w:val="20"/>
                <w:szCs w:val="18"/>
              </w:rPr>
              <w:t>philosophie</w:t>
            </w:r>
            <w:r w:rsidR="00751BAE" w:rsidRPr="00B76A61">
              <w:rPr>
                <w:rFonts w:cs="Arial"/>
                <w:i w:val="0"/>
                <w:color w:val="000000"/>
                <w:sz w:val="20"/>
                <w:szCs w:val="18"/>
              </w:rPr>
              <w:t xml:space="preserve">. </w:t>
            </w:r>
            <w:r w:rsidR="00716648" w:rsidRPr="00B76A61">
              <w:rPr>
                <w:rFonts w:cs="Arial"/>
                <w:i w:val="0"/>
                <w:color w:val="000000"/>
                <w:sz w:val="20"/>
                <w:szCs w:val="18"/>
              </w:rPr>
              <w:t xml:space="preserve">Dans le cas contraire, ils devront recommencer un processus d’admission en formulant des vœux via </w:t>
            </w:r>
            <w:proofErr w:type="spellStart"/>
            <w:r w:rsidR="00716648" w:rsidRPr="00B76A61">
              <w:rPr>
                <w:rFonts w:cs="Arial"/>
                <w:i w:val="0"/>
                <w:color w:val="000000"/>
                <w:sz w:val="20"/>
                <w:szCs w:val="18"/>
              </w:rPr>
              <w:t>Parcoursup</w:t>
            </w:r>
            <w:proofErr w:type="spellEnd"/>
            <w:r w:rsidR="00716648" w:rsidRPr="00B76A61">
              <w:rPr>
                <w:rFonts w:cs="Arial"/>
                <w:i w:val="0"/>
                <w:color w:val="000000"/>
                <w:sz w:val="20"/>
                <w:szCs w:val="18"/>
              </w:rPr>
              <w:t xml:space="preserve">. </w:t>
            </w:r>
          </w:p>
          <w:p w14:paraId="73423181" w14:textId="57E064D5" w:rsidR="00E27EED" w:rsidRPr="00B76A61" w:rsidRDefault="00164594" w:rsidP="000A009F">
            <w:pPr>
              <w:pStyle w:val="StyleStyle5murielleNonItalique"/>
              <w:rPr>
                <w:b/>
                <w:i w:val="0"/>
                <w:sz w:val="20"/>
              </w:rPr>
            </w:pPr>
            <w:r w:rsidRPr="00B76A61">
              <w:rPr>
                <w:b/>
                <w:i w:val="0"/>
                <w:sz w:val="20"/>
              </w:rPr>
              <w:t xml:space="preserve">Les </w:t>
            </w:r>
            <w:r w:rsidR="008B7F64" w:rsidRPr="00B76A61">
              <w:rPr>
                <w:b/>
                <w:i w:val="0"/>
                <w:sz w:val="20"/>
              </w:rPr>
              <w:t xml:space="preserve">étudiants suivront par anticipation des enseignements de la L1 </w:t>
            </w:r>
            <w:r w:rsidR="00177343" w:rsidRPr="00B76A61">
              <w:rPr>
                <w:b/>
                <w:i w:val="0"/>
                <w:sz w:val="20"/>
              </w:rPr>
              <w:t>philosophie</w:t>
            </w:r>
            <w:r w:rsidR="008B7F64" w:rsidRPr="00B76A61">
              <w:rPr>
                <w:b/>
                <w:i w:val="0"/>
                <w:sz w:val="20"/>
              </w:rPr>
              <w:t xml:space="preserve"> qui pourront donner lieu à validation selon les règles indiquées à l’article 5 du RDE</w:t>
            </w:r>
            <w:r w:rsidR="00E27EED" w:rsidRPr="00B76A61">
              <w:rPr>
                <w:b/>
                <w:i w:val="0"/>
                <w:sz w:val="20"/>
              </w:rPr>
              <w:t>.</w:t>
            </w:r>
          </w:p>
        </w:tc>
      </w:tr>
      <w:bookmarkEnd w:id="0"/>
    </w:tbl>
    <w:p w14:paraId="2A788734" w14:textId="77777777" w:rsidR="00D33946" w:rsidRPr="00B76A61" w:rsidRDefault="00D33946" w:rsidP="00D33946"/>
    <w:p w14:paraId="6CE79EDE" w14:textId="77777777" w:rsidR="003640CA" w:rsidRPr="00B76A61" w:rsidRDefault="003640CA" w:rsidP="005D0229">
      <w:pPr>
        <w:pStyle w:val="StyleTitre1murielle14pt"/>
      </w:pPr>
      <w:bookmarkStart w:id="1" w:name="_Toc285195944"/>
      <w:r w:rsidRPr="00B76A61">
        <w:t xml:space="preserve">II </w:t>
      </w:r>
      <w:r w:rsidRPr="00B76A61">
        <w:rPr>
          <w:rStyle w:val="StyleTitre1murielle12ptCar"/>
        </w:rPr>
        <w:t xml:space="preserve">– </w:t>
      </w:r>
      <w:r w:rsidRPr="00B76A61">
        <w:t>Organisation des enseignements</w:t>
      </w:r>
      <w:bookmarkEnd w:id="1"/>
    </w:p>
    <w:p w14:paraId="0CC6A7B5" w14:textId="77777777" w:rsidR="00AD57CC" w:rsidRPr="00B76A61" w:rsidRDefault="00ED4ADA" w:rsidP="00ED4ADA">
      <w:pPr>
        <w:jc w:val="both"/>
        <w:rPr>
          <w:rFonts w:ascii="Arial" w:hAnsi="Arial" w:cs="Arial"/>
          <w:sz w:val="18"/>
          <w:szCs w:val="18"/>
        </w:rPr>
      </w:pPr>
      <w:r w:rsidRPr="00B76A61">
        <w:rPr>
          <w:rFonts w:ascii="Arial" w:hAnsi="Arial" w:cs="Arial"/>
          <w:sz w:val="18"/>
          <w:szCs w:val="18"/>
        </w:rPr>
        <w:t xml:space="preserve">Chaque étudiant conclut avec l’établissement un </w:t>
      </w:r>
      <w:r w:rsidRPr="00B76A61">
        <w:rPr>
          <w:rFonts w:ascii="Arial" w:hAnsi="Arial" w:cs="Arial"/>
          <w:b/>
          <w:sz w:val="18"/>
          <w:szCs w:val="18"/>
        </w:rPr>
        <w:t xml:space="preserve">contrat pédagogique </w:t>
      </w:r>
      <w:r w:rsidR="008416C6" w:rsidRPr="00B76A61">
        <w:rPr>
          <w:rFonts w:ascii="Arial" w:hAnsi="Arial" w:cs="Arial"/>
          <w:b/>
          <w:sz w:val="18"/>
          <w:szCs w:val="18"/>
        </w:rPr>
        <w:t>pour la réussite étudiante</w:t>
      </w:r>
      <w:r w:rsidR="008416C6" w:rsidRPr="00B76A61">
        <w:rPr>
          <w:rFonts w:ascii="Arial" w:hAnsi="Arial" w:cs="Arial"/>
          <w:sz w:val="18"/>
          <w:szCs w:val="18"/>
        </w:rPr>
        <w:t xml:space="preserve"> </w:t>
      </w:r>
      <w:r w:rsidRPr="00B76A61">
        <w:rPr>
          <w:rFonts w:ascii="Arial" w:hAnsi="Arial" w:cs="Arial"/>
          <w:sz w:val="18"/>
          <w:szCs w:val="18"/>
        </w:rPr>
        <w:t>qui précise son parcours de formation et les mesures d’accompagnement destinées à favoriser sa réussite.</w:t>
      </w:r>
    </w:p>
    <w:p w14:paraId="3C1C8460" w14:textId="77777777" w:rsidR="00ED4ADA" w:rsidRPr="00B76A61" w:rsidRDefault="00ED4ADA" w:rsidP="003640CA">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10177"/>
      </w:tblGrid>
      <w:tr w:rsidR="003640CA" w:rsidRPr="00B76A61" w14:paraId="3677D8AC" w14:textId="77777777" w:rsidTr="003B6EFA">
        <w:tc>
          <w:tcPr>
            <w:tcW w:w="10456" w:type="dxa"/>
            <w:gridSpan w:val="2"/>
          </w:tcPr>
          <w:p w14:paraId="2D0F2481" w14:textId="37175AE0" w:rsidR="003640CA" w:rsidRPr="00B76A61" w:rsidRDefault="008223DF" w:rsidP="00BC4CCD">
            <w:pPr>
              <w:rPr>
                <w:rFonts w:ascii="Arial" w:hAnsi="Arial"/>
                <w:bCs/>
                <w:i/>
                <w:sz w:val="22"/>
              </w:rPr>
            </w:pPr>
            <w:bookmarkStart w:id="2" w:name="_Toc285195946"/>
            <w:r w:rsidRPr="00B76A61">
              <w:rPr>
                <w:rFonts w:ascii="Arial" w:hAnsi="Arial"/>
                <w:b/>
                <w:bCs/>
                <w:sz w:val="22"/>
                <w:u w:val="single"/>
              </w:rPr>
              <w:t>Article 2</w:t>
            </w:r>
            <w:r w:rsidR="003640CA" w:rsidRPr="00B76A61">
              <w:rPr>
                <w:rFonts w:ascii="Arial" w:hAnsi="Arial"/>
                <w:b/>
                <w:bCs/>
                <w:sz w:val="22"/>
                <w:u w:val="single"/>
              </w:rPr>
              <w:t xml:space="preserve"> : </w:t>
            </w:r>
            <w:r w:rsidR="003C702B" w:rsidRPr="00B76A61">
              <w:rPr>
                <w:rFonts w:ascii="Arial" w:hAnsi="Arial"/>
                <w:b/>
                <w:bCs/>
                <w:sz w:val="22"/>
                <w:u w:val="single"/>
              </w:rPr>
              <w:t xml:space="preserve">Organisation générale </w:t>
            </w:r>
            <w:r w:rsidR="003640CA" w:rsidRPr="00B76A61">
              <w:rPr>
                <w:rFonts w:ascii="Arial" w:hAnsi="Arial"/>
                <w:b/>
                <w:bCs/>
                <w:sz w:val="22"/>
                <w:u w:val="single"/>
              </w:rPr>
              <w:t>des enseignements</w:t>
            </w:r>
            <w:bookmarkEnd w:id="2"/>
          </w:p>
          <w:p w14:paraId="38F8233C" w14:textId="77777777" w:rsidR="003640CA" w:rsidRPr="00B76A61" w:rsidRDefault="003640CA" w:rsidP="0020456E"/>
          <w:p w14:paraId="226C7B62" w14:textId="03C89D4A" w:rsidR="00912A80" w:rsidRPr="00B76A61" w:rsidRDefault="00912A80" w:rsidP="00912A80">
            <w:pPr>
              <w:pStyle w:val="StyleStyle5murielleNonItalique"/>
              <w:spacing w:before="120" w:after="0"/>
              <w:rPr>
                <w:rFonts w:cs="Arial"/>
                <w:sz w:val="20"/>
                <w:szCs w:val="18"/>
              </w:rPr>
            </w:pPr>
            <w:r w:rsidRPr="00B76A61">
              <w:rPr>
                <w:rFonts w:cs="Arial"/>
                <w:sz w:val="20"/>
                <w:szCs w:val="18"/>
              </w:rPr>
              <w:t xml:space="preserve">La formation est organisée en 2 semestres </w:t>
            </w:r>
            <w:r w:rsidR="00CD3C6A" w:rsidRPr="00B76A61">
              <w:rPr>
                <w:rFonts w:cs="Arial"/>
                <w:sz w:val="20"/>
                <w:szCs w:val="18"/>
              </w:rPr>
              <w:t>d’enseignement 12 à 13 semaines (hors période de stage et vacances universitaires) et en 8 unités d’enseignement</w:t>
            </w:r>
            <w:r w:rsidR="00164594" w:rsidRPr="00B76A61">
              <w:rPr>
                <w:rFonts w:cs="Arial"/>
                <w:sz w:val="20"/>
                <w:szCs w:val="18"/>
              </w:rPr>
              <w:t xml:space="preserve"> (UE)</w:t>
            </w:r>
            <w:r w:rsidR="00183016" w:rsidRPr="00B76A61">
              <w:rPr>
                <w:rFonts w:cs="Arial"/>
                <w:sz w:val="20"/>
                <w:szCs w:val="18"/>
              </w:rPr>
              <w:t>.</w:t>
            </w:r>
          </w:p>
          <w:p w14:paraId="071A63EE" w14:textId="77777777" w:rsidR="00183016" w:rsidRPr="00B76A61" w:rsidRDefault="00183016" w:rsidP="00912A80">
            <w:pPr>
              <w:pStyle w:val="StyleStyle5murielleNonItalique"/>
              <w:spacing w:before="120" w:after="0"/>
              <w:rPr>
                <w:rFonts w:cs="Arial"/>
                <w:color w:val="FF0000"/>
                <w:sz w:val="20"/>
                <w:szCs w:val="18"/>
              </w:rPr>
            </w:pPr>
          </w:p>
          <w:p w14:paraId="36C61620" w14:textId="55C8C469" w:rsidR="005D0229" w:rsidRPr="00B76A61" w:rsidRDefault="00912A80" w:rsidP="00F306F1">
            <w:pPr>
              <w:rPr>
                <w:rFonts w:ascii="Arial" w:hAnsi="Arial" w:cs="Arial"/>
                <w:b/>
                <w:sz w:val="20"/>
                <w:szCs w:val="20"/>
              </w:rPr>
            </w:pPr>
            <w:r w:rsidRPr="00B76A61">
              <w:rPr>
                <w:rFonts w:ascii="Arial" w:hAnsi="Arial" w:cs="Arial"/>
                <w:b/>
                <w:sz w:val="20"/>
                <w:szCs w:val="20"/>
              </w:rPr>
              <w:t>Volume horaire de la formation</w:t>
            </w:r>
            <w:r w:rsidRPr="00B76A61">
              <w:rPr>
                <w:rFonts w:ascii="Arial" w:hAnsi="Arial" w:cs="Arial"/>
                <w:sz w:val="20"/>
                <w:szCs w:val="20"/>
              </w:rPr>
              <w:t> </w:t>
            </w:r>
            <w:r w:rsidRPr="00B76A61">
              <w:rPr>
                <w:rFonts w:ascii="Arial" w:hAnsi="Arial" w:cs="Arial"/>
                <w:b/>
                <w:sz w:val="20"/>
                <w:szCs w:val="20"/>
              </w:rPr>
              <w:t>par année</w:t>
            </w:r>
            <w:r w:rsidR="00164594" w:rsidRPr="00B76A61">
              <w:rPr>
                <w:rFonts w:ascii="Arial" w:hAnsi="Arial" w:cs="Arial"/>
                <w:sz w:val="20"/>
                <w:szCs w:val="20"/>
              </w:rPr>
              <w:t xml:space="preserve"> : </w:t>
            </w:r>
            <w:r w:rsidR="00E452AB" w:rsidRPr="00B76A61">
              <w:rPr>
                <w:rFonts w:ascii="Arial" w:hAnsi="Arial" w:cs="Arial"/>
                <w:b/>
                <w:sz w:val="20"/>
                <w:szCs w:val="20"/>
              </w:rPr>
              <w:t>3</w:t>
            </w:r>
            <w:r w:rsidR="00177343" w:rsidRPr="00B76A61">
              <w:rPr>
                <w:rFonts w:ascii="Arial" w:hAnsi="Arial" w:cs="Arial"/>
                <w:b/>
                <w:sz w:val="20"/>
                <w:szCs w:val="20"/>
              </w:rPr>
              <w:t>90</w:t>
            </w:r>
            <w:r w:rsidR="00164594" w:rsidRPr="00B76A61">
              <w:rPr>
                <w:rFonts w:ascii="Arial" w:hAnsi="Arial" w:cs="Arial"/>
                <w:b/>
                <w:sz w:val="20"/>
                <w:szCs w:val="20"/>
              </w:rPr>
              <w:t>h</w:t>
            </w:r>
            <w:r w:rsidR="00F306F1" w:rsidRPr="00B76A61">
              <w:rPr>
                <w:rFonts w:ascii="Arial" w:hAnsi="Arial" w:cs="Arial"/>
                <w:b/>
                <w:sz w:val="20"/>
                <w:szCs w:val="20"/>
              </w:rPr>
              <w:t xml:space="preserve"> </w:t>
            </w:r>
            <w:r w:rsidRPr="00B76A61">
              <w:rPr>
                <w:rFonts w:ascii="Arial" w:hAnsi="Arial" w:cs="Arial"/>
                <w:b/>
                <w:sz w:val="20"/>
                <w:szCs w:val="20"/>
              </w:rPr>
              <w:t>(hors</w:t>
            </w:r>
            <w:r w:rsidR="00164594" w:rsidRPr="00B76A61">
              <w:rPr>
                <w:rFonts w:ascii="Arial" w:hAnsi="Arial" w:cs="Arial"/>
                <w:b/>
                <w:sz w:val="20"/>
                <w:szCs w:val="20"/>
              </w:rPr>
              <w:t xml:space="preserve"> tutorat</w:t>
            </w:r>
            <w:r w:rsidRPr="00B76A61">
              <w:rPr>
                <w:rFonts w:ascii="Arial" w:hAnsi="Arial" w:cs="Arial"/>
                <w:b/>
                <w:sz w:val="20"/>
                <w:szCs w:val="20"/>
              </w:rPr>
              <w:t>)</w:t>
            </w:r>
          </w:p>
          <w:p w14:paraId="684B93F4" w14:textId="77777777" w:rsidR="00912A80" w:rsidRPr="00B76A61" w:rsidRDefault="00912A80" w:rsidP="00F306F1">
            <w:pPr>
              <w:rPr>
                <w:rFonts w:ascii="Arial" w:hAnsi="Arial" w:cs="Arial"/>
                <w:sz w:val="20"/>
                <w:szCs w:val="20"/>
              </w:rPr>
            </w:pPr>
          </w:p>
        </w:tc>
      </w:tr>
      <w:tr w:rsidR="003640CA" w:rsidRPr="00B76A61" w14:paraId="3D289C1E" w14:textId="77777777" w:rsidTr="00CD2101">
        <w:tc>
          <w:tcPr>
            <w:tcW w:w="10456" w:type="dxa"/>
            <w:gridSpan w:val="2"/>
            <w:shd w:val="clear" w:color="auto" w:fill="auto"/>
          </w:tcPr>
          <w:p w14:paraId="2EC020F1" w14:textId="77777777" w:rsidR="003640CA" w:rsidRPr="00B76A61" w:rsidRDefault="008223DF" w:rsidP="00BC4CCD">
            <w:pPr>
              <w:rPr>
                <w:rFonts w:ascii="Arial" w:hAnsi="Arial"/>
                <w:b/>
                <w:bCs/>
                <w:sz w:val="22"/>
                <w:u w:val="single"/>
              </w:rPr>
            </w:pPr>
            <w:bookmarkStart w:id="3" w:name="_Toc285195947"/>
            <w:r w:rsidRPr="00B76A61">
              <w:rPr>
                <w:rFonts w:ascii="Arial" w:hAnsi="Arial"/>
                <w:b/>
                <w:bCs/>
                <w:sz w:val="22"/>
                <w:u w:val="single"/>
              </w:rPr>
              <w:t>Article 3</w:t>
            </w:r>
            <w:r w:rsidR="003640CA" w:rsidRPr="00B76A61">
              <w:rPr>
                <w:rFonts w:ascii="Arial" w:hAnsi="Arial"/>
                <w:b/>
                <w:bCs/>
                <w:sz w:val="22"/>
                <w:u w:val="single"/>
              </w:rPr>
              <w:t> : Composition des enseignements</w:t>
            </w:r>
            <w:bookmarkEnd w:id="3"/>
            <w:r w:rsidR="003640CA" w:rsidRPr="00B76A61">
              <w:rPr>
                <w:rFonts w:ascii="Arial" w:hAnsi="Arial"/>
                <w:b/>
                <w:bCs/>
                <w:sz w:val="22"/>
                <w:u w:val="single"/>
              </w:rPr>
              <w:t xml:space="preserve"> </w:t>
            </w:r>
          </w:p>
          <w:p w14:paraId="1BBC8AF4" w14:textId="77777777" w:rsidR="00ED4ADA" w:rsidRPr="00B76A61" w:rsidRDefault="00ED4ADA" w:rsidP="00BC4CCD">
            <w:pPr>
              <w:rPr>
                <w:rFonts w:ascii="Arial" w:hAnsi="Arial"/>
                <w:b/>
                <w:bCs/>
                <w:sz w:val="22"/>
                <w:u w:val="single"/>
              </w:rPr>
            </w:pPr>
          </w:p>
          <w:p w14:paraId="2B2B7E78" w14:textId="77777777" w:rsidR="003C702B" w:rsidRPr="00B76A61" w:rsidRDefault="003640CA" w:rsidP="00471009">
            <w:pPr>
              <w:pStyle w:val="StyleStyle5murielleNonItalique"/>
              <w:rPr>
                <w:i w:val="0"/>
                <w:sz w:val="18"/>
                <w:szCs w:val="18"/>
              </w:rPr>
            </w:pPr>
            <w:r w:rsidRPr="00B76A61">
              <w:rPr>
                <w:i w:val="0"/>
                <w:sz w:val="18"/>
                <w:szCs w:val="18"/>
              </w:rPr>
              <w:t xml:space="preserve">Se reporter au </w:t>
            </w:r>
            <w:r w:rsidRPr="00B76A61">
              <w:rPr>
                <w:b/>
                <w:i w:val="0"/>
                <w:sz w:val="18"/>
                <w:szCs w:val="18"/>
              </w:rPr>
              <w:t xml:space="preserve">Tableau </w:t>
            </w:r>
            <w:r w:rsidR="00424DBD" w:rsidRPr="00B76A61">
              <w:rPr>
                <w:b/>
                <w:i w:val="0"/>
                <w:sz w:val="18"/>
                <w:szCs w:val="18"/>
              </w:rPr>
              <w:t xml:space="preserve">de </w:t>
            </w:r>
            <w:r w:rsidRPr="00B76A61">
              <w:rPr>
                <w:b/>
                <w:i w:val="0"/>
                <w:sz w:val="18"/>
                <w:szCs w:val="18"/>
              </w:rPr>
              <w:t>Modalités de Contrôle des Connaissances</w:t>
            </w:r>
            <w:r w:rsidR="009C374A" w:rsidRPr="00B76A61">
              <w:rPr>
                <w:b/>
                <w:i w:val="0"/>
                <w:sz w:val="18"/>
                <w:szCs w:val="18"/>
              </w:rPr>
              <w:t xml:space="preserve"> et des Compétences</w:t>
            </w:r>
            <w:r w:rsidR="00424DBD" w:rsidRPr="00B76A61">
              <w:rPr>
                <w:i w:val="0"/>
                <w:sz w:val="18"/>
                <w:szCs w:val="18"/>
              </w:rPr>
              <w:t xml:space="preserve"> </w:t>
            </w:r>
            <w:r w:rsidRPr="00B76A61">
              <w:rPr>
                <w:i w:val="0"/>
                <w:sz w:val="18"/>
                <w:szCs w:val="18"/>
              </w:rPr>
              <w:t>de la formation (</w:t>
            </w:r>
            <w:proofErr w:type="spellStart"/>
            <w:r w:rsidRPr="00B76A61">
              <w:rPr>
                <w:i w:val="0"/>
                <w:sz w:val="18"/>
                <w:szCs w:val="18"/>
              </w:rPr>
              <w:t>Tab.</w:t>
            </w:r>
            <w:proofErr w:type="spellEnd"/>
            <w:r w:rsidRPr="00B76A61">
              <w:rPr>
                <w:i w:val="0"/>
                <w:sz w:val="18"/>
                <w:szCs w:val="18"/>
              </w:rPr>
              <w:t xml:space="preserve"> MCC</w:t>
            </w:r>
            <w:r w:rsidR="00ED4ADA" w:rsidRPr="00B76A61">
              <w:rPr>
                <w:i w:val="0"/>
                <w:sz w:val="18"/>
                <w:szCs w:val="18"/>
              </w:rPr>
              <w:t>C</w:t>
            </w:r>
            <w:r w:rsidRPr="00B76A61">
              <w:rPr>
                <w:i w:val="0"/>
                <w:sz w:val="18"/>
                <w:szCs w:val="18"/>
              </w:rPr>
              <w:t xml:space="preserve">) </w:t>
            </w:r>
          </w:p>
          <w:p w14:paraId="3E9F948A" w14:textId="77777777" w:rsidR="00BD70DD" w:rsidRPr="00B76A61" w:rsidRDefault="00BD70DD" w:rsidP="00BD70DD">
            <w:pPr>
              <w:pStyle w:val="StyleStyle5murielleNonItalique"/>
              <w:rPr>
                <w:b/>
                <w:i w:val="0"/>
                <w:szCs w:val="22"/>
              </w:rPr>
            </w:pPr>
          </w:p>
          <w:p w14:paraId="0B124EE6" w14:textId="77777777" w:rsidR="00BD70DD" w:rsidRPr="00B76A61" w:rsidRDefault="00BD70DD" w:rsidP="00BD70DD">
            <w:pPr>
              <w:pStyle w:val="StyleStyle5murielleNonItalique"/>
              <w:jc w:val="center"/>
              <w:rPr>
                <w:b/>
                <w:i w:val="0"/>
                <w:szCs w:val="22"/>
              </w:rPr>
            </w:pPr>
            <w:r w:rsidRPr="00B76A61">
              <w:rPr>
                <w:b/>
                <w:i w:val="0"/>
                <w:szCs w:val="22"/>
              </w:rPr>
              <w:t>Commentaires sur certains éléments du Tableau MCC</w:t>
            </w:r>
            <w:r w:rsidR="00ED4ADA" w:rsidRPr="00B76A61">
              <w:rPr>
                <w:b/>
                <w:i w:val="0"/>
                <w:szCs w:val="22"/>
              </w:rPr>
              <w:t>C</w:t>
            </w:r>
            <w:r w:rsidRPr="00B76A61">
              <w:rPr>
                <w:b/>
                <w:i w:val="0"/>
                <w:szCs w:val="22"/>
              </w:rPr>
              <w:t> :</w:t>
            </w:r>
          </w:p>
          <w:p w14:paraId="58697C16" w14:textId="77777777" w:rsidR="00BD70DD" w:rsidRPr="00B76A61" w:rsidRDefault="00BD70DD" w:rsidP="00BD70DD"/>
          <w:p w14:paraId="61CA2A1D" w14:textId="77777777" w:rsidR="00BD70DD" w:rsidRPr="00B76A61" w:rsidRDefault="00BD70DD" w:rsidP="00BD70DD">
            <w:pPr>
              <w:pStyle w:val="StyleStyle5murielleNonItalique"/>
              <w:rPr>
                <w:sz w:val="20"/>
                <w:szCs w:val="20"/>
                <w:u w:val="single"/>
              </w:rPr>
            </w:pPr>
            <w:r w:rsidRPr="00B76A61">
              <w:rPr>
                <w:rStyle w:val="StyleStyleStyle5murielleNonItalique10ptGrasSoulignemCar"/>
                <w:sz w:val="20"/>
                <w:szCs w:val="20"/>
              </w:rPr>
              <w:t>Langues vivantes étrangères</w:t>
            </w:r>
            <w:r w:rsidRPr="00B76A61">
              <w:rPr>
                <w:rStyle w:val="StyleStyleStyle5murielleNonItalique9ptSoulignementCar"/>
                <w:sz w:val="20"/>
                <w:szCs w:val="20"/>
              </w:rPr>
              <w:t> </w:t>
            </w:r>
            <w:r w:rsidRPr="00B76A61">
              <w:rPr>
                <w:i w:val="0"/>
                <w:sz w:val="20"/>
                <w:szCs w:val="20"/>
              </w:rPr>
              <w:t>:</w:t>
            </w:r>
          </w:p>
          <w:p w14:paraId="058C51BE" w14:textId="77777777" w:rsidR="00177343" w:rsidRPr="00B76A61" w:rsidRDefault="00177343" w:rsidP="00177343">
            <w:pPr>
              <w:pStyle w:val="StyleStyle5murielleNonItalique"/>
              <w:spacing w:before="120" w:after="0"/>
              <w:rPr>
                <w:rFonts w:cs="Arial"/>
                <w:sz w:val="20"/>
                <w:szCs w:val="20"/>
              </w:rPr>
            </w:pPr>
            <w:r w:rsidRPr="00B76A61">
              <w:rPr>
                <w:rFonts w:cs="Arial"/>
                <w:sz w:val="20"/>
                <w:szCs w:val="20"/>
              </w:rPr>
              <w:t>Enseignement obligatoire d’Anglais en S2.</w:t>
            </w:r>
          </w:p>
          <w:p w14:paraId="40CCCB8A" w14:textId="77777777" w:rsidR="002E3721" w:rsidRPr="00B76A61" w:rsidRDefault="002E3721" w:rsidP="002E3721">
            <w:pPr>
              <w:spacing w:before="60" w:after="60"/>
              <w:jc w:val="both"/>
              <w:rPr>
                <w:rFonts w:ascii="Arial" w:hAnsi="Arial" w:cs="Arial"/>
                <w:bCs/>
                <w:sz w:val="18"/>
                <w:szCs w:val="18"/>
              </w:rPr>
            </w:pPr>
            <w:bookmarkStart w:id="4" w:name="_Hlk63427291"/>
          </w:p>
          <w:p w14:paraId="48B469D4" w14:textId="18C7B739" w:rsidR="002E3721" w:rsidRPr="00B76A61" w:rsidRDefault="002E3721" w:rsidP="002E3721">
            <w:pPr>
              <w:spacing w:before="60" w:after="60"/>
              <w:jc w:val="both"/>
              <w:rPr>
                <w:rFonts w:ascii="Arial" w:hAnsi="Arial" w:cs="Arial"/>
                <w:bCs/>
                <w:sz w:val="18"/>
                <w:szCs w:val="18"/>
              </w:rPr>
            </w:pPr>
            <w:r w:rsidRPr="00B76A61">
              <w:rPr>
                <w:rFonts w:ascii="Arial" w:hAnsi="Arial" w:cs="Arial"/>
                <w:bCs/>
                <w:sz w:val="18"/>
                <w:szCs w:val="18"/>
              </w:rPr>
              <w:t>La passation d’une certification en anglais </w:t>
            </w:r>
            <w:bookmarkEnd w:id="4"/>
            <w:r w:rsidRPr="00B76A61">
              <w:rPr>
                <w:rFonts w:ascii="Arial" w:hAnsi="Arial" w:cs="Arial"/>
                <w:bCs/>
                <w:sz w:val="18"/>
                <w:szCs w:val="18"/>
              </w:rPr>
              <w:t xml:space="preserve">ou autre langue est-elle proposée </w:t>
            </w:r>
            <w:r w:rsidRPr="00B76A61">
              <w:rPr>
                <w:rFonts w:ascii="Arial" w:hAnsi="Arial" w:cs="Arial"/>
                <w:bCs/>
                <w:i/>
                <w:sz w:val="18"/>
                <w:szCs w:val="18"/>
              </w:rPr>
              <w:t>:</w:t>
            </w:r>
            <w:r w:rsidRPr="00B76A61">
              <w:rPr>
                <w:rFonts w:ascii="Arial" w:hAnsi="Arial" w:cs="Arial"/>
                <w:bCs/>
                <w:sz w:val="18"/>
                <w:szCs w:val="18"/>
              </w:rPr>
              <w:t xml:space="preserve"> </w:t>
            </w:r>
            <w:r w:rsidRPr="00B76A61">
              <w:rPr>
                <w:rFonts w:ascii="Arial" w:hAnsi="Arial" w:cs="Arial"/>
                <w:b/>
                <w:sz w:val="18"/>
                <w:szCs w:val="18"/>
                <w:u w:val="single"/>
              </w:rPr>
              <w:t>(</w:t>
            </w:r>
            <w:r w:rsidRPr="00B76A61">
              <w:rPr>
                <w:rFonts w:ascii="Arial" w:hAnsi="Arial" w:cs="Arial"/>
                <w:bCs/>
                <w:i/>
                <w:sz w:val="18"/>
                <w:szCs w:val="18"/>
              </w:rPr>
              <w:t>cocher la case qui convient)</w:t>
            </w:r>
          </w:p>
          <w:p w14:paraId="4C4CBCE3" w14:textId="77777777" w:rsidR="002E3721" w:rsidRPr="00B76A61" w:rsidRDefault="002E3721" w:rsidP="002E3721">
            <w:pPr>
              <w:spacing w:before="60" w:after="60"/>
              <w:jc w:val="both"/>
              <w:rPr>
                <w:rFonts w:ascii="Arial" w:hAnsi="Arial" w:cs="Arial"/>
                <w:bCs/>
                <w:i/>
                <w:sz w:val="18"/>
                <w:szCs w:val="18"/>
              </w:rPr>
            </w:pPr>
            <w:r w:rsidRPr="00B76A61">
              <w:rPr>
                <w:rFonts w:ascii="Arial" w:hAnsi="Arial" w:cs="Arial"/>
                <w:bCs/>
                <w:sz w:val="18"/>
                <w:szCs w:val="18"/>
              </w:rPr>
              <w:t xml:space="preserve">Oui   </w:t>
            </w:r>
            <w:sdt>
              <w:sdtPr>
                <w:rPr>
                  <w:rFonts w:ascii="Arial" w:hAnsi="Arial" w:cs="Arial"/>
                  <w:bCs/>
                  <w:sz w:val="18"/>
                  <w:szCs w:val="18"/>
                </w:rPr>
                <w:id w:val="-1181587172"/>
                <w14:checkbox>
                  <w14:checked w14:val="0"/>
                  <w14:checkedState w14:val="2612" w14:font="MS Gothic"/>
                  <w14:uncheckedState w14:val="2610" w14:font="MS Gothic"/>
                </w14:checkbox>
              </w:sdtPr>
              <w:sdtEndPr/>
              <w:sdtContent>
                <w:r w:rsidRPr="00B76A61">
                  <w:rPr>
                    <w:rFonts w:ascii="Arial" w:eastAsia="MS Gothic" w:hAnsi="Arial" w:cs="Arial" w:hint="eastAsia"/>
                    <w:bCs/>
                    <w:sz w:val="18"/>
                    <w:szCs w:val="18"/>
                  </w:rPr>
                  <w:t>☐</w:t>
                </w:r>
              </w:sdtContent>
            </w:sdt>
            <w:r w:rsidRPr="00B76A61">
              <w:rPr>
                <w:rFonts w:ascii="Arial" w:hAnsi="Arial" w:cs="Arial"/>
                <w:bCs/>
                <w:sz w:val="18"/>
                <w:szCs w:val="18"/>
              </w:rPr>
              <w:t xml:space="preserve"> </w:t>
            </w:r>
            <w:r w:rsidRPr="00B76A61">
              <w:rPr>
                <w:rFonts w:ascii="Arial" w:hAnsi="Arial" w:cs="Arial"/>
                <w:bCs/>
                <w:i/>
                <w:sz w:val="18"/>
                <w:szCs w:val="18"/>
              </w:rPr>
              <w:t>(préciser la certification retenue : CLES…)</w:t>
            </w:r>
          </w:p>
          <w:p w14:paraId="36F72642" w14:textId="4E0110B8" w:rsidR="002E3721" w:rsidRPr="00B76A61" w:rsidRDefault="002E3721" w:rsidP="002E3721">
            <w:pPr>
              <w:spacing w:before="60" w:after="60"/>
              <w:jc w:val="both"/>
              <w:rPr>
                <w:rFonts w:ascii="Arial" w:hAnsi="Arial" w:cs="Arial"/>
                <w:bCs/>
                <w:sz w:val="18"/>
                <w:szCs w:val="18"/>
              </w:rPr>
            </w:pPr>
            <w:r w:rsidRPr="00B76A61">
              <w:rPr>
                <w:rFonts w:ascii="Arial" w:hAnsi="Arial" w:cs="Arial"/>
                <w:bCs/>
                <w:sz w:val="18"/>
                <w:szCs w:val="18"/>
              </w:rPr>
              <w:t xml:space="preserve">Non  </w:t>
            </w:r>
            <w:sdt>
              <w:sdtPr>
                <w:rPr>
                  <w:rFonts w:ascii="Arial" w:hAnsi="Arial" w:cs="Arial"/>
                  <w:bCs/>
                  <w:sz w:val="18"/>
                  <w:szCs w:val="18"/>
                </w:rPr>
                <w:id w:val="1897234667"/>
                <w14:checkbox>
                  <w14:checked w14:val="1"/>
                  <w14:checkedState w14:val="2612" w14:font="MS Gothic"/>
                  <w14:uncheckedState w14:val="2610" w14:font="MS Gothic"/>
                </w14:checkbox>
              </w:sdtPr>
              <w:sdtEndPr/>
              <w:sdtContent>
                <w:r w:rsidR="002463B9" w:rsidRPr="00B76A61">
                  <w:rPr>
                    <w:rFonts w:ascii="MS Gothic" w:eastAsia="MS Gothic" w:hAnsi="MS Gothic" w:cs="Arial" w:hint="eastAsia"/>
                    <w:bCs/>
                    <w:sz w:val="18"/>
                    <w:szCs w:val="18"/>
                  </w:rPr>
                  <w:t>☒</w:t>
                </w:r>
              </w:sdtContent>
            </w:sdt>
          </w:p>
          <w:p w14:paraId="5CF6535F" w14:textId="77777777" w:rsidR="00D21501" w:rsidRPr="00B76A61" w:rsidRDefault="00D21501" w:rsidP="00BD70DD"/>
          <w:p w14:paraId="0DA05D2E" w14:textId="6D0F0BF7" w:rsidR="003B6EFA" w:rsidRPr="00B76A61" w:rsidRDefault="003B6EFA" w:rsidP="003B6EFA">
            <w:pPr>
              <w:rPr>
                <w:rFonts w:ascii="Arial" w:hAnsi="Arial" w:cs="Arial"/>
                <w:sz w:val="18"/>
                <w:szCs w:val="18"/>
              </w:rPr>
            </w:pPr>
            <w:r w:rsidRPr="00B76A61">
              <w:rPr>
                <w:rStyle w:val="StyleStyleStyle5murielleNonItalique10ptGrasSoulignemCar"/>
                <w:i w:val="0"/>
                <w:sz w:val="18"/>
                <w:szCs w:val="18"/>
              </w:rPr>
              <w:t>Mise en situation professionnelle (notamment stage)</w:t>
            </w:r>
            <w:r w:rsidRPr="00B76A61">
              <w:rPr>
                <w:rStyle w:val="StyleStyleStyle5murielleNonItalique10ptGrasSoulignemCar"/>
                <w:i w:val="0"/>
                <w:sz w:val="18"/>
                <w:szCs w:val="18"/>
                <w:u w:val="none"/>
              </w:rPr>
              <w:t> :</w:t>
            </w:r>
            <w:r w:rsidRPr="00B76A61">
              <w:rPr>
                <w:rFonts w:cs="Arial"/>
                <w:i/>
                <w:sz w:val="18"/>
                <w:szCs w:val="18"/>
              </w:rPr>
              <w:t xml:space="preserve"> </w:t>
            </w:r>
          </w:p>
          <w:p w14:paraId="5C23757E" w14:textId="77777777" w:rsidR="003B6EFA" w:rsidRPr="00B76A61" w:rsidRDefault="003B6EFA" w:rsidP="003B6EFA">
            <w:pPr>
              <w:pStyle w:val="StyleStyle5murielleNonItalique"/>
              <w:rPr>
                <w:rFonts w:cs="Arial"/>
                <w:i w:val="0"/>
                <w:sz w:val="18"/>
                <w:szCs w:val="18"/>
              </w:rPr>
            </w:pPr>
            <w:r w:rsidRPr="00B76A61">
              <w:rPr>
                <w:rFonts w:cs="Arial"/>
                <w:i w:val="0"/>
                <w:sz w:val="18"/>
                <w:szCs w:val="18"/>
              </w:rPr>
              <w:t xml:space="preserve">                                      </w:t>
            </w:r>
          </w:p>
          <w:p w14:paraId="575F5410" w14:textId="77777777" w:rsidR="003B6EFA" w:rsidRPr="00B76A61" w:rsidRDefault="00B43EEB" w:rsidP="003B6EFA">
            <w:pPr>
              <w:rPr>
                <w:rFonts w:ascii="Arial" w:hAnsi="Arial" w:cs="Arial"/>
                <w:sz w:val="18"/>
                <w:szCs w:val="18"/>
              </w:rPr>
            </w:pPr>
            <w:sdt>
              <w:sdtPr>
                <w:rPr>
                  <w:rFonts w:ascii="Arial" w:hAnsi="Arial" w:cs="Arial"/>
                  <w:sz w:val="18"/>
                  <w:szCs w:val="18"/>
                </w:rPr>
                <w:id w:val="627054962"/>
                <w14:checkbox>
                  <w14:checked w14:val="0"/>
                  <w14:checkedState w14:val="2612" w14:font="MS Gothic"/>
                  <w14:uncheckedState w14:val="2610" w14:font="MS Gothic"/>
                </w14:checkbox>
              </w:sdtPr>
              <w:sdtEndPr/>
              <w:sdtContent>
                <w:r w:rsidR="003B6EFA" w:rsidRPr="00B76A61">
                  <w:rPr>
                    <w:rFonts w:ascii="MS Gothic" w:eastAsia="MS Gothic" w:hAnsi="MS Gothic" w:cs="Arial" w:hint="eastAsia"/>
                    <w:sz w:val="18"/>
                    <w:szCs w:val="18"/>
                  </w:rPr>
                  <w:t>☐</w:t>
                </w:r>
              </w:sdtContent>
            </w:sdt>
            <w:r w:rsidR="003B6EFA" w:rsidRPr="00B76A61">
              <w:rPr>
                <w:rFonts w:ascii="Arial" w:hAnsi="Arial" w:cs="Arial"/>
                <w:sz w:val="18"/>
                <w:szCs w:val="18"/>
              </w:rPr>
              <w:t xml:space="preserve"> </w:t>
            </w:r>
            <w:proofErr w:type="gramStart"/>
            <w:r w:rsidR="003B6EFA" w:rsidRPr="00B76A61">
              <w:rPr>
                <w:rFonts w:ascii="Arial" w:hAnsi="Arial" w:cs="Arial"/>
                <w:sz w:val="18"/>
                <w:szCs w:val="18"/>
              </w:rPr>
              <w:t>obligatoire</w:t>
            </w:r>
            <w:proofErr w:type="gramEnd"/>
            <w:r w:rsidR="003B6EFA" w:rsidRPr="00B76A61">
              <w:rPr>
                <w:rFonts w:ascii="Arial" w:hAnsi="Arial" w:cs="Arial"/>
                <w:sz w:val="18"/>
                <w:szCs w:val="18"/>
              </w:rPr>
              <w:t xml:space="preserve"> crédité d’ects (pris en compte pour l’obtention du diplôme)</w:t>
            </w:r>
          </w:p>
          <w:p w14:paraId="7F28DC39" w14:textId="77777777" w:rsidR="003B6EFA" w:rsidRPr="00B76A61" w:rsidRDefault="00B43EEB" w:rsidP="003B6EFA">
            <w:pPr>
              <w:rPr>
                <w:rFonts w:ascii="Arial" w:hAnsi="Arial" w:cs="Arial"/>
                <w:sz w:val="18"/>
                <w:szCs w:val="18"/>
              </w:rPr>
            </w:pPr>
            <w:sdt>
              <w:sdtPr>
                <w:rPr>
                  <w:rFonts w:ascii="Arial" w:hAnsi="Arial" w:cs="Arial"/>
                  <w:sz w:val="18"/>
                  <w:szCs w:val="18"/>
                </w:rPr>
                <w:id w:val="-1330523284"/>
                <w14:checkbox>
                  <w14:checked w14:val="0"/>
                  <w14:checkedState w14:val="2612" w14:font="MS Gothic"/>
                  <w14:uncheckedState w14:val="2610" w14:font="MS Gothic"/>
                </w14:checkbox>
              </w:sdtPr>
              <w:sdtEndPr/>
              <w:sdtContent>
                <w:r w:rsidR="003B6EFA" w:rsidRPr="00B76A61">
                  <w:rPr>
                    <w:rFonts w:ascii="MS Gothic" w:eastAsia="MS Gothic" w:hAnsi="MS Gothic" w:cs="Arial" w:hint="eastAsia"/>
                    <w:sz w:val="18"/>
                    <w:szCs w:val="18"/>
                  </w:rPr>
                  <w:t>☐</w:t>
                </w:r>
              </w:sdtContent>
            </w:sdt>
            <w:r w:rsidR="003B6EFA" w:rsidRPr="00B76A61">
              <w:rPr>
                <w:rFonts w:ascii="Arial" w:hAnsi="Arial" w:cs="Arial"/>
                <w:sz w:val="18"/>
                <w:szCs w:val="18"/>
              </w:rPr>
              <w:t xml:space="preserve"> </w:t>
            </w:r>
            <w:proofErr w:type="gramStart"/>
            <w:r w:rsidR="003B6EFA" w:rsidRPr="00B76A61">
              <w:rPr>
                <w:rFonts w:ascii="Arial" w:hAnsi="Arial" w:cs="Arial"/>
                <w:sz w:val="18"/>
                <w:szCs w:val="18"/>
              </w:rPr>
              <w:t>obligatoire</w:t>
            </w:r>
            <w:proofErr w:type="gramEnd"/>
            <w:r w:rsidR="003B6EFA" w:rsidRPr="00B76A61">
              <w:rPr>
                <w:rFonts w:ascii="Arial" w:hAnsi="Arial" w:cs="Arial"/>
                <w:sz w:val="18"/>
                <w:szCs w:val="18"/>
              </w:rPr>
              <w:t xml:space="preserve"> non crédité d’ects (non pris en compte pour l’obtention du diplôme)</w:t>
            </w:r>
          </w:p>
          <w:p w14:paraId="5D9584EB" w14:textId="77777777" w:rsidR="003B6EFA" w:rsidRPr="00B76A61" w:rsidRDefault="00B43EEB" w:rsidP="003B6EFA">
            <w:pPr>
              <w:rPr>
                <w:rFonts w:ascii="Arial" w:hAnsi="Arial" w:cs="Arial"/>
                <w:sz w:val="18"/>
                <w:szCs w:val="18"/>
              </w:rPr>
            </w:pPr>
            <w:sdt>
              <w:sdtPr>
                <w:rPr>
                  <w:rFonts w:ascii="Arial" w:hAnsi="Arial" w:cs="Arial"/>
                  <w:sz w:val="18"/>
                  <w:szCs w:val="18"/>
                </w:rPr>
                <w:id w:val="1716468678"/>
                <w14:checkbox>
                  <w14:checked w14:val="0"/>
                  <w14:checkedState w14:val="2612" w14:font="MS Gothic"/>
                  <w14:uncheckedState w14:val="2610" w14:font="MS Gothic"/>
                </w14:checkbox>
              </w:sdtPr>
              <w:sdtEndPr/>
              <w:sdtContent>
                <w:r w:rsidR="003B6EFA" w:rsidRPr="00B76A61">
                  <w:rPr>
                    <w:rFonts w:ascii="MS Gothic" w:eastAsia="MS Gothic" w:hAnsi="MS Gothic" w:cs="Arial" w:hint="eastAsia"/>
                    <w:sz w:val="18"/>
                    <w:szCs w:val="18"/>
                  </w:rPr>
                  <w:t>☐</w:t>
                </w:r>
              </w:sdtContent>
            </w:sdt>
            <w:r w:rsidR="003B6EFA" w:rsidRPr="00B76A61">
              <w:rPr>
                <w:rFonts w:ascii="Arial" w:hAnsi="Arial" w:cs="Arial"/>
                <w:sz w:val="18"/>
                <w:szCs w:val="18"/>
              </w:rPr>
              <w:t xml:space="preserve"> </w:t>
            </w:r>
            <w:proofErr w:type="gramStart"/>
            <w:r w:rsidR="003B6EFA" w:rsidRPr="00B76A61">
              <w:rPr>
                <w:rFonts w:ascii="Arial" w:hAnsi="Arial" w:cs="Arial"/>
                <w:sz w:val="18"/>
                <w:szCs w:val="18"/>
              </w:rPr>
              <w:t>optionnel</w:t>
            </w:r>
            <w:proofErr w:type="gramEnd"/>
            <w:r w:rsidR="003B6EFA" w:rsidRPr="00B76A61">
              <w:rPr>
                <w:rFonts w:ascii="Arial" w:hAnsi="Arial" w:cs="Arial"/>
                <w:sz w:val="18"/>
                <w:szCs w:val="18"/>
              </w:rPr>
              <w:t xml:space="preserve"> crédité d’ects (pris en compte pour l’obtention du diplôme lorsqu’il est choisi)</w:t>
            </w:r>
          </w:p>
          <w:p w14:paraId="4C192248" w14:textId="702D9B20" w:rsidR="003B6EFA" w:rsidRPr="00B76A61" w:rsidRDefault="00B43EEB" w:rsidP="003B6EFA">
            <w:pPr>
              <w:rPr>
                <w:rFonts w:ascii="Arial" w:hAnsi="Arial" w:cs="Arial"/>
                <w:sz w:val="18"/>
                <w:szCs w:val="18"/>
              </w:rPr>
            </w:pPr>
            <w:sdt>
              <w:sdtPr>
                <w:rPr>
                  <w:rFonts w:ascii="Arial" w:hAnsi="Arial" w:cs="Arial"/>
                  <w:sz w:val="18"/>
                  <w:szCs w:val="18"/>
                </w:rPr>
                <w:id w:val="-901984396"/>
                <w14:checkbox>
                  <w14:checked w14:val="1"/>
                  <w14:checkedState w14:val="2612" w14:font="MS Gothic"/>
                  <w14:uncheckedState w14:val="2610" w14:font="MS Gothic"/>
                </w14:checkbox>
              </w:sdtPr>
              <w:sdtEndPr/>
              <w:sdtContent>
                <w:r w:rsidR="002463B9" w:rsidRPr="00B76A61">
                  <w:rPr>
                    <w:rFonts w:ascii="MS Gothic" w:eastAsia="MS Gothic" w:hAnsi="MS Gothic" w:cs="Arial" w:hint="eastAsia"/>
                    <w:sz w:val="18"/>
                    <w:szCs w:val="18"/>
                  </w:rPr>
                  <w:t>☒</w:t>
                </w:r>
              </w:sdtContent>
            </w:sdt>
            <w:r w:rsidR="003B6EFA" w:rsidRPr="00B76A61">
              <w:rPr>
                <w:rFonts w:ascii="Arial" w:hAnsi="Arial" w:cs="Arial"/>
                <w:sz w:val="18"/>
                <w:szCs w:val="18"/>
              </w:rPr>
              <w:t xml:space="preserve"> </w:t>
            </w:r>
            <w:proofErr w:type="gramStart"/>
            <w:r w:rsidR="003B6EFA" w:rsidRPr="00B76A61">
              <w:rPr>
                <w:rFonts w:ascii="Arial" w:hAnsi="Arial" w:cs="Arial"/>
                <w:sz w:val="18"/>
                <w:szCs w:val="18"/>
              </w:rPr>
              <w:t>facultatif</w:t>
            </w:r>
            <w:proofErr w:type="gramEnd"/>
            <w:r w:rsidR="003B6EFA" w:rsidRPr="00B76A61">
              <w:rPr>
                <w:rFonts w:ascii="Arial" w:hAnsi="Arial" w:cs="Arial"/>
                <w:sz w:val="18"/>
                <w:szCs w:val="18"/>
              </w:rPr>
              <w:t xml:space="preserve"> non crédité d’ects (non pris en compte pour l’obtention du diplôme) </w:t>
            </w:r>
          </w:p>
          <w:p w14:paraId="7B45081B" w14:textId="77777777" w:rsidR="003B6EFA" w:rsidRPr="00B76A61" w:rsidRDefault="003B6EFA" w:rsidP="003B6EFA">
            <w:pPr>
              <w:rPr>
                <w:rFonts w:ascii="Arial" w:hAnsi="Arial" w:cs="Arial"/>
                <w:sz w:val="18"/>
                <w:szCs w:val="18"/>
              </w:rPr>
            </w:pPr>
          </w:p>
          <w:p w14:paraId="58EC5E34" w14:textId="77777777" w:rsidR="00BD70DD" w:rsidRPr="00B76A61" w:rsidRDefault="00BD70DD" w:rsidP="00BD70DD">
            <w:pPr>
              <w:rPr>
                <w:rFonts w:ascii="Arial" w:hAnsi="Arial" w:cs="Arial"/>
                <w:sz w:val="20"/>
                <w:szCs w:val="20"/>
              </w:rPr>
            </w:pPr>
          </w:p>
          <w:p w14:paraId="0AC066FE" w14:textId="3B7C78F1" w:rsidR="003B6EFA" w:rsidRPr="00B76A61" w:rsidRDefault="003B6EFA" w:rsidP="003B6EFA">
            <w:pPr>
              <w:pStyle w:val="StyleStyle5murielleNonItalique"/>
              <w:rPr>
                <w:i w:val="0"/>
                <w:sz w:val="18"/>
                <w:szCs w:val="18"/>
              </w:rPr>
            </w:pPr>
            <w:r w:rsidRPr="00B76A61">
              <w:rPr>
                <w:i w:val="0"/>
                <w:sz w:val="18"/>
                <w:szCs w:val="18"/>
                <w:u w:val="single"/>
              </w:rPr>
              <w:t>Durée</w:t>
            </w:r>
            <w:r w:rsidRPr="00B76A61">
              <w:rPr>
                <w:i w:val="0"/>
                <w:sz w:val="18"/>
                <w:szCs w:val="18"/>
              </w:rPr>
              <w:t xml:space="preserve"> </w:t>
            </w:r>
            <w:r w:rsidRPr="00B76A61">
              <w:rPr>
                <w:sz w:val="18"/>
                <w:szCs w:val="18"/>
              </w:rPr>
              <w:t>(préciser la durée</w:t>
            </w:r>
            <w:r w:rsidRPr="00B76A61">
              <w:rPr>
                <w:i w:val="0"/>
                <w:sz w:val="18"/>
                <w:szCs w:val="18"/>
              </w:rPr>
              <w:t xml:space="preserve"> </w:t>
            </w:r>
            <w:r w:rsidRPr="00B76A61">
              <w:rPr>
                <w:sz w:val="18"/>
                <w:szCs w:val="18"/>
              </w:rPr>
              <w:t>minimale et maximale</w:t>
            </w:r>
            <w:r w:rsidR="00CD2101" w:rsidRPr="00B76A61">
              <w:rPr>
                <w:sz w:val="18"/>
                <w:szCs w:val="18"/>
              </w:rPr>
              <w:t>, en indiquant le volume horaire</w:t>
            </w:r>
            <w:r w:rsidRPr="00B76A61">
              <w:rPr>
                <w:sz w:val="18"/>
                <w:szCs w:val="18"/>
              </w:rPr>
              <w:t>)</w:t>
            </w:r>
            <w:r w:rsidRPr="00B76A61">
              <w:rPr>
                <w:i w:val="0"/>
                <w:sz w:val="18"/>
                <w:szCs w:val="18"/>
              </w:rPr>
              <w:t> :    ____</w:t>
            </w:r>
            <w:r w:rsidR="00CD2101" w:rsidRPr="00B76A61">
              <w:rPr>
                <w:i w:val="0"/>
                <w:sz w:val="18"/>
                <w:szCs w:val="18"/>
              </w:rPr>
              <w:t>2</w:t>
            </w:r>
            <w:r w:rsidR="00E452AB" w:rsidRPr="00B76A61">
              <w:rPr>
                <w:i w:val="0"/>
                <w:sz w:val="18"/>
                <w:szCs w:val="18"/>
              </w:rPr>
              <w:t>4</w:t>
            </w:r>
            <w:r w:rsidR="00CD2101" w:rsidRPr="00B76A61">
              <w:rPr>
                <w:i w:val="0"/>
                <w:sz w:val="18"/>
                <w:szCs w:val="18"/>
              </w:rPr>
              <w:t>h</w:t>
            </w:r>
            <w:r w:rsidRPr="00B76A61">
              <w:rPr>
                <w:i w:val="0"/>
                <w:sz w:val="18"/>
                <w:szCs w:val="18"/>
              </w:rPr>
              <w:t xml:space="preserve">___ </w:t>
            </w:r>
          </w:p>
          <w:p w14:paraId="79AE1A90" w14:textId="77777777" w:rsidR="00BD70DD" w:rsidRPr="00B76A61" w:rsidRDefault="00BD70DD" w:rsidP="00BD70DD">
            <w:pPr>
              <w:pStyle w:val="StyleStyle5murielleNonItalique"/>
              <w:rPr>
                <w:i w:val="0"/>
                <w:sz w:val="18"/>
                <w:szCs w:val="18"/>
              </w:rPr>
            </w:pPr>
            <w:r w:rsidRPr="00B76A61">
              <w:rPr>
                <w:i w:val="0"/>
                <w:sz w:val="18"/>
                <w:szCs w:val="18"/>
              </w:rPr>
              <w:t xml:space="preserve">Le stage dans un même établissement d’accueil ne pourra pas excéder 924 h </w:t>
            </w:r>
            <w:r w:rsidRPr="00B76A61">
              <w:rPr>
                <w:i w:val="0"/>
                <w:color w:val="000000"/>
                <w:sz w:val="18"/>
                <w:szCs w:val="18"/>
              </w:rPr>
              <w:t>(</w:t>
            </w:r>
            <w:proofErr w:type="spellStart"/>
            <w:r w:rsidRPr="00B76A61">
              <w:rPr>
                <w:i w:val="0"/>
                <w:color w:val="000000"/>
                <w:sz w:val="18"/>
                <w:szCs w:val="18"/>
              </w:rPr>
              <w:t>équiv</w:t>
            </w:r>
            <w:proofErr w:type="spellEnd"/>
            <w:r w:rsidRPr="00B76A61">
              <w:rPr>
                <w:i w:val="0"/>
                <w:color w:val="000000"/>
                <w:sz w:val="18"/>
                <w:szCs w:val="18"/>
              </w:rPr>
              <w:t>. 6 mois à temps plein)</w:t>
            </w:r>
            <w:r w:rsidRPr="00B76A61">
              <w:rPr>
                <w:i w:val="0"/>
                <w:sz w:val="18"/>
                <w:szCs w:val="18"/>
              </w:rPr>
              <w:t xml:space="preserve"> par année universitaire en dehors des heures de cours.</w:t>
            </w:r>
          </w:p>
          <w:p w14:paraId="273E0E9C" w14:textId="77777777" w:rsidR="00BD70DD" w:rsidRPr="00B76A61" w:rsidRDefault="00BD70DD" w:rsidP="00BD70DD">
            <w:pPr>
              <w:pStyle w:val="StyleStyle5murielleNonItalique"/>
              <w:rPr>
                <w:i w:val="0"/>
                <w:sz w:val="18"/>
                <w:szCs w:val="18"/>
              </w:rPr>
            </w:pPr>
          </w:p>
          <w:p w14:paraId="12C339BC" w14:textId="3C36B7D8" w:rsidR="00BD70DD" w:rsidRPr="00B76A61" w:rsidRDefault="00BD70DD" w:rsidP="00BD70DD">
            <w:pPr>
              <w:pStyle w:val="StyleStyleStyle5murielleNonItalique10ptItalique"/>
              <w:rPr>
                <w:i w:val="0"/>
                <w:sz w:val="18"/>
                <w:szCs w:val="18"/>
              </w:rPr>
            </w:pPr>
            <w:r w:rsidRPr="00B76A61">
              <w:rPr>
                <w:i w:val="0"/>
                <w:sz w:val="18"/>
                <w:szCs w:val="18"/>
                <w:u w:val="single"/>
              </w:rPr>
              <w:t>Période</w:t>
            </w:r>
            <w:r w:rsidRPr="00B76A61">
              <w:rPr>
                <w:i w:val="0"/>
                <w:sz w:val="18"/>
                <w:szCs w:val="18"/>
              </w:rPr>
              <w:t xml:space="preserve"> : </w:t>
            </w:r>
            <w:r w:rsidR="00E032E8" w:rsidRPr="00B76A61">
              <w:rPr>
                <w:rFonts w:cs="Arial"/>
                <w:i w:val="0"/>
                <w:sz w:val="18"/>
                <w:szCs w:val="18"/>
              </w:rPr>
              <w:t>en dehors des périodes d’enseignement</w:t>
            </w:r>
            <w:r w:rsidR="00AC588A" w:rsidRPr="00B76A61">
              <w:rPr>
                <w:rFonts w:cs="Arial"/>
                <w:i w:val="0"/>
                <w:sz w:val="18"/>
                <w:szCs w:val="18"/>
              </w:rPr>
              <w:t xml:space="preserve"> (CM, TD et tutorat)</w:t>
            </w:r>
          </w:p>
          <w:p w14:paraId="668AAA93" w14:textId="77777777" w:rsidR="00BD70DD" w:rsidRPr="00B76A61" w:rsidRDefault="00BD70DD" w:rsidP="00BD70DD">
            <w:pPr>
              <w:pStyle w:val="StyleStyleStyle5murielleNonItalique10ptItalique"/>
              <w:rPr>
                <w:i w:val="0"/>
                <w:sz w:val="18"/>
                <w:szCs w:val="18"/>
              </w:rPr>
            </w:pPr>
          </w:p>
          <w:p w14:paraId="70BEBBF7" w14:textId="77777777" w:rsidR="00BD70DD" w:rsidRPr="00B76A61" w:rsidRDefault="00BD70DD" w:rsidP="00BD70DD">
            <w:pPr>
              <w:pStyle w:val="StyleStyle5murielleNonItalique"/>
              <w:rPr>
                <w:i w:val="0"/>
                <w:sz w:val="18"/>
                <w:szCs w:val="18"/>
              </w:rPr>
            </w:pPr>
            <w:r w:rsidRPr="00B76A61">
              <w:rPr>
                <w:i w:val="0"/>
                <w:sz w:val="18"/>
                <w:szCs w:val="18"/>
                <w:u w:val="single"/>
              </w:rPr>
              <w:t>Modalité</w:t>
            </w:r>
            <w:r w:rsidRPr="00B76A61">
              <w:rPr>
                <w:i w:val="0"/>
                <w:sz w:val="18"/>
                <w:szCs w:val="18"/>
              </w:rPr>
              <w:t> :</w:t>
            </w:r>
          </w:p>
          <w:p w14:paraId="603DE884" w14:textId="77777777" w:rsidR="00BD70DD" w:rsidRPr="00B76A61" w:rsidRDefault="00BD70DD" w:rsidP="00BD70DD">
            <w:pPr>
              <w:pStyle w:val="StyleStyle5murielleNonItalique"/>
              <w:rPr>
                <w:i w:val="0"/>
                <w:sz w:val="18"/>
                <w:szCs w:val="18"/>
              </w:rPr>
            </w:pPr>
            <w:r w:rsidRPr="00B76A61">
              <w:rPr>
                <w:i w:val="0"/>
                <w:sz w:val="18"/>
                <w:szCs w:val="18"/>
              </w:rPr>
              <w:t>Tout stage fait l’objet d’une convention. En fonction de la durée, du lieu de stage, il donne éventuellement lieu à gratification par application des dispositions légales et réglementaires en vigueur.</w:t>
            </w:r>
          </w:p>
          <w:p w14:paraId="420DFE79" w14:textId="77777777" w:rsidR="00BD70DD" w:rsidRPr="00B76A61" w:rsidRDefault="00BD70DD" w:rsidP="00BD70DD">
            <w:pPr>
              <w:pStyle w:val="StyleStyle5murielleNonItalique"/>
              <w:rPr>
                <w:i w:val="0"/>
                <w:sz w:val="18"/>
                <w:szCs w:val="18"/>
              </w:rPr>
            </w:pPr>
            <w:r w:rsidRPr="00B76A61">
              <w:rPr>
                <w:i w:val="0"/>
                <w:sz w:val="18"/>
                <w:szCs w:val="18"/>
              </w:rPr>
              <w:t>Les stages, sauf dérogation du responsable de formation, doivent se dérouler en dehors des enseignements (CM, TD, TP).</w:t>
            </w:r>
          </w:p>
          <w:p w14:paraId="2DE83EBA" w14:textId="77777777" w:rsidR="009C6330" w:rsidRPr="00B76A61" w:rsidRDefault="009C6330" w:rsidP="00BD70DD">
            <w:pPr>
              <w:pStyle w:val="StyleStyle5murielleNonItalique"/>
              <w:spacing w:before="0" w:after="0"/>
              <w:rPr>
                <w:i w:val="0"/>
                <w:sz w:val="18"/>
                <w:szCs w:val="18"/>
              </w:rPr>
            </w:pPr>
          </w:p>
          <w:p w14:paraId="5EDBAB26" w14:textId="77777777" w:rsidR="003B6EFA" w:rsidRPr="00B76A61" w:rsidRDefault="003B6EFA" w:rsidP="003B6EFA">
            <w:pPr>
              <w:pStyle w:val="StyleStyle5murielleNonItalique"/>
              <w:spacing w:before="0" w:after="0"/>
              <w:rPr>
                <w:i w:val="0"/>
                <w:sz w:val="18"/>
                <w:szCs w:val="18"/>
              </w:rPr>
            </w:pPr>
            <w:r w:rsidRPr="00B76A61">
              <w:rPr>
                <w:i w:val="0"/>
                <w:sz w:val="18"/>
                <w:szCs w:val="18"/>
              </w:rPr>
              <w:t>Il est possible de valider une expérience au titre d’un stage</w:t>
            </w:r>
            <w:r w:rsidRPr="00B76A61">
              <w:rPr>
                <w:sz w:val="18"/>
                <w:szCs w:val="18"/>
              </w:rPr>
              <w:t xml:space="preserve">, </w:t>
            </w:r>
            <w:r w:rsidRPr="00B76A61">
              <w:rPr>
                <w:i w:val="0"/>
                <w:sz w:val="18"/>
                <w:szCs w:val="18"/>
              </w:rPr>
              <w:t>s</w:t>
            </w:r>
            <w:r w:rsidRPr="00B76A61">
              <w:rPr>
                <w:rFonts w:cs="Arial"/>
                <w:i w:val="0"/>
                <w:sz w:val="18"/>
                <w:szCs w:val="18"/>
              </w:rPr>
              <w:t>ous réserve de l’accord pédagogique du responsable de formation</w:t>
            </w:r>
            <w:r w:rsidRPr="00B76A61">
              <w:rPr>
                <w:i w:val="0"/>
                <w:sz w:val="18"/>
                <w:szCs w:val="18"/>
              </w:rPr>
              <w:t xml:space="preserve"> (via un contrat pédagogique) : service civique et expérience professionnelle </w:t>
            </w:r>
            <w:r w:rsidRPr="00B76A61">
              <w:rPr>
                <w:sz w:val="18"/>
                <w:szCs w:val="18"/>
              </w:rPr>
              <w:t>(préciser les modalités).</w:t>
            </w:r>
            <w:r w:rsidRPr="00B76A61">
              <w:rPr>
                <w:i w:val="0"/>
                <w:sz w:val="18"/>
                <w:szCs w:val="18"/>
              </w:rPr>
              <w:tab/>
            </w:r>
          </w:p>
          <w:p w14:paraId="73090C45" w14:textId="4AFED555" w:rsidR="008F1D44" w:rsidRPr="00B76A61" w:rsidRDefault="00BD70DD" w:rsidP="00B76FCF">
            <w:pPr>
              <w:pStyle w:val="StyleStyle5murielleNonItalique"/>
              <w:spacing w:before="0" w:after="0"/>
              <w:rPr>
                <w:i w:val="0"/>
                <w:sz w:val="18"/>
                <w:szCs w:val="18"/>
              </w:rPr>
            </w:pPr>
            <w:r w:rsidRPr="00B76A61">
              <w:rPr>
                <w:i w:val="0"/>
                <w:sz w:val="18"/>
                <w:szCs w:val="18"/>
              </w:rPr>
              <w:br/>
            </w:r>
            <w:r w:rsidR="00333E71" w:rsidRPr="00B43EEB">
              <w:rPr>
                <w:i w:val="0"/>
                <w:sz w:val="18"/>
                <w:szCs w:val="18"/>
              </w:rPr>
              <w:t>Dans tous les cas, le stage obligatoire crédité devra se terminer avant la tenue du jury, et l’ensemble des stages devront respecter les bornes de l’année universitaire</w:t>
            </w:r>
            <w:r w:rsidRPr="00B43EEB">
              <w:rPr>
                <w:i w:val="0"/>
                <w:sz w:val="18"/>
                <w:szCs w:val="18"/>
              </w:rPr>
              <w:t>.</w:t>
            </w:r>
            <w:r w:rsidRPr="00B76A61">
              <w:rPr>
                <w:i w:val="0"/>
                <w:sz w:val="18"/>
                <w:szCs w:val="18"/>
              </w:rPr>
              <w:t xml:space="preserve"> </w:t>
            </w:r>
            <w:r w:rsidRPr="00B76A61">
              <w:rPr>
                <w:i w:val="0"/>
                <w:sz w:val="18"/>
                <w:szCs w:val="18"/>
              </w:rPr>
              <w:tab/>
            </w:r>
            <w:r w:rsidRPr="00B76A61">
              <w:rPr>
                <w:i w:val="0"/>
                <w:sz w:val="18"/>
                <w:szCs w:val="18"/>
              </w:rPr>
              <w:tab/>
            </w:r>
            <w:r w:rsidRPr="00B76A61">
              <w:rPr>
                <w:i w:val="0"/>
                <w:sz w:val="18"/>
                <w:szCs w:val="18"/>
              </w:rPr>
              <w:br/>
              <w:t xml:space="preserve"> </w:t>
            </w:r>
          </w:p>
        </w:tc>
      </w:tr>
      <w:tr w:rsidR="000F574A" w:rsidRPr="00B76A61" w14:paraId="67698487" w14:textId="77777777" w:rsidTr="003B6EFA">
        <w:tc>
          <w:tcPr>
            <w:tcW w:w="10456" w:type="dxa"/>
            <w:gridSpan w:val="2"/>
          </w:tcPr>
          <w:p w14:paraId="59F9F7D9" w14:textId="77777777" w:rsidR="00D67D1A" w:rsidRPr="00B76A61" w:rsidRDefault="00D67D1A" w:rsidP="00EE638D">
            <w:pPr>
              <w:rPr>
                <w:rFonts w:ascii="Arial" w:hAnsi="Arial"/>
                <w:b/>
                <w:bCs/>
                <w:sz w:val="22"/>
                <w:u w:val="single"/>
              </w:rPr>
            </w:pPr>
          </w:p>
          <w:p w14:paraId="72B97E09" w14:textId="77777777" w:rsidR="00FD1077" w:rsidRPr="00B76A61" w:rsidRDefault="00FD1077" w:rsidP="00EE638D">
            <w:pPr>
              <w:rPr>
                <w:rFonts w:ascii="Arial" w:hAnsi="Arial"/>
                <w:b/>
                <w:bCs/>
                <w:sz w:val="22"/>
                <w:u w:val="single"/>
              </w:rPr>
            </w:pPr>
          </w:p>
          <w:p w14:paraId="65A62E93" w14:textId="52C1DFF4" w:rsidR="000F574A" w:rsidRPr="00B76A61" w:rsidRDefault="008223DF" w:rsidP="00EE638D">
            <w:pPr>
              <w:rPr>
                <w:b/>
                <w:bCs/>
                <w:iCs/>
                <w:sz w:val="22"/>
              </w:rPr>
            </w:pPr>
            <w:r w:rsidRPr="00B76A61">
              <w:rPr>
                <w:rFonts w:ascii="Arial" w:hAnsi="Arial"/>
                <w:b/>
                <w:bCs/>
                <w:sz w:val="22"/>
                <w:u w:val="single"/>
              </w:rPr>
              <w:lastRenderedPageBreak/>
              <w:t>Article 4</w:t>
            </w:r>
            <w:r w:rsidR="000F574A" w:rsidRPr="00B76A61">
              <w:rPr>
                <w:rFonts w:ascii="Arial" w:hAnsi="Arial"/>
                <w:b/>
                <w:bCs/>
                <w:sz w:val="22"/>
                <w:u w:val="single"/>
              </w:rPr>
              <w:t> :</w:t>
            </w:r>
            <w:r w:rsidR="000F574A" w:rsidRPr="00B76A61">
              <w:rPr>
                <w:rFonts w:ascii="Arial" w:hAnsi="Arial"/>
                <w:b/>
                <w:bCs/>
                <w:sz w:val="22"/>
              </w:rPr>
              <w:t xml:space="preserve"> </w:t>
            </w:r>
            <w:r w:rsidR="000F574A" w:rsidRPr="00B76A61">
              <w:rPr>
                <w:b/>
                <w:i/>
                <w:iCs/>
                <w:szCs w:val="20"/>
              </w:rPr>
              <w:t xml:space="preserve"> </w:t>
            </w:r>
            <w:r w:rsidR="000F574A" w:rsidRPr="00B76A61">
              <w:rPr>
                <w:rFonts w:ascii="Arial" w:hAnsi="Arial"/>
                <w:b/>
                <w:bCs/>
                <w:sz w:val="22"/>
                <w:u w:val="single"/>
              </w:rPr>
              <w:t>Assiduité aux enseignements</w:t>
            </w:r>
            <w:r w:rsidR="000F574A" w:rsidRPr="00B76A61">
              <w:rPr>
                <w:b/>
                <w:bCs/>
                <w:i/>
                <w:iCs/>
                <w:sz w:val="22"/>
              </w:rPr>
              <w:t xml:space="preserve"> </w:t>
            </w:r>
          </w:p>
          <w:p w14:paraId="7844186A" w14:textId="77777777" w:rsidR="008F5043" w:rsidRPr="00B76A61" w:rsidRDefault="008F5043" w:rsidP="00EF3D45"/>
        </w:tc>
      </w:tr>
      <w:tr w:rsidR="000F574A" w:rsidRPr="00B76A61" w14:paraId="75BFD352" w14:textId="77777777" w:rsidTr="003B6EFA">
        <w:tc>
          <w:tcPr>
            <w:tcW w:w="279" w:type="dxa"/>
          </w:tcPr>
          <w:p w14:paraId="560E3025" w14:textId="77777777" w:rsidR="000F574A" w:rsidRPr="00B76A61" w:rsidRDefault="000F574A" w:rsidP="003738A3">
            <w:pPr>
              <w:pStyle w:val="Style4murielle"/>
            </w:pPr>
          </w:p>
          <w:p w14:paraId="62138318" w14:textId="77777777" w:rsidR="000F574A" w:rsidRPr="00B76A61" w:rsidRDefault="000F574A" w:rsidP="003738A3">
            <w:pPr>
              <w:pStyle w:val="Style4murielle"/>
            </w:pPr>
          </w:p>
          <w:p w14:paraId="21992775" w14:textId="77777777" w:rsidR="000F574A" w:rsidRPr="00B76A61" w:rsidRDefault="000F574A" w:rsidP="003738A3">
            <w:pPr>
              <w:pStyle w:val="Style4murielle"/>
            </w:pPr>
          </w:p>
          <w:p w14:paraId="0B8B7106" w14:textId="77777777" w:rsidR="000F574A" w:rsidRPr="00B76A61" w:rsidRDefault="000F574A" w:rsidP="003738A3">
            <w:pPr>
              <w:pStyle w:val="Style4murielle"/>
            </w:pPr>
          </w:p>
          <w:p w14:paraId="7F7BAB86" w14:textId="77777777" w:rsidR="000F574A" w:rsidRPr="00B76A61" w:rsidRDefault="000F574A" w:rsidP="003738A3">
            <w:pPr>
              <w:pStyle w:val="Style4murielle"/>
            </w:pPr>
          </w:p>
          <w:p w14:paraId="4670244C" w14:textId="77777777" w:rsidR="008F5043" w:rsidRPr="00B76A61" w:rsidRDefault="008F5043" w:rsidP="003738A3">
            <w:pPr>
              <w:pStyle w:val="Style4murielle"/>
            </w:pPr>
          </w:p>
          <w:p w14:paraId="572D51BF" w14:textId="77777777" w:rsidR="000F574A" w:rsidRPr="00B76A61" w:rsidRDefault="000F574A" w:rsidP="00626C9F"/>
        </w:tc>
        <w:tc>
          <w:tcPr>
            <w:tcW w:w="10177" w:type="dxa"/>
          </w:tcPr>
          <w:p w14:paraId="437AC743" w14:textId="77777777" w:rsidR="006E271D" w:rsidRPr="00B76A61" w:rsidRDefault="006E271D" w:rsidP="006E271D">
            <w:pPr>
              <w:jc w:val="both"/>
              <w:rPr>
                <w:rFonts w:ascii="Arial" w:hAnsi="Arial" w:cs="Arial"/>
                <w:bCs/>
                <w:strike/>
                <w:sz w:val="18"/>
                <w:szCs w:val="18"/>
              </w:rPr>
            </w:pPr>
            <w:r w:rsidRPr="00B76A61">
              <w:rPr>
                <w:rFonts w:ascii="Arial" w:hAnsi="Arial" w:cs="Arial"/>
                <w:bCs/>
                <w:sz w:val="18"/>
                <w:szCs w:val="18"/>
              </w:rPr>
              <w:t>L'ensemble des enseignements (CM et TD) sont à présence obligatoire.</w:t>
            </w:r>
            <w:r w:rsidRPr="00B76A61">
              <w:rPr>
                <w:rFonts w:ascii="Arial" w:hAnsi="Arial" w:cs="Arial"/>
                <w:b/>
                <w:bCs/>
                <w:sz w:val="18"/>
                <w:szCs w:val="18"/>
              </w:rPr>
              <w:t xml:space="preserve"> Le contrôle </w:t>
            </w:r>
            <w:r w:rsidRPr="00B76A61">
              <w:rPr>
                <w:rFonts w:ascii="Arial" w:hAnsi="Arial" w:cs="Arial"/>
                <w:bCs/>
                <w:sz w:val="18"/>
                <w:szCs w:val="18"/>
              </w:rPr>
              <w:t>de l'assiduité et les sanctions éventuelles, en cas de non-respect</w:t>
            </w:r>
            <w:r w:rsidRPr="00B76A61">
              <w:rPr>
                <w:rFonts w:ascii="Arial" w:hAnsi="Arial" w:cs="Arial"/>
                <w:b/>
                <w:bCs/>
                <w:sz w:val="18"/>
                <w:szCs w:val="18"/>
              </w:rPr>
              <w:t xml:space="preserve">, concernent tous </w:t>
            </w:r>
            <w:r w:rsidRPr="00B76A61">
              <w:rPr>
                <w:rFonts w:ascii="Arial" w:hAnsi="Arial" w:cs="Arial"/>
                <w:bCs/>
                <w:sz w:val="18"/>
                <w:szCs w:val="18"/>
              </w:rPr>
              <w:t>les enseignements notés en évaluation continue.</w:t>
            </w:r>
          </w:p>
          <w:p w14:paraId="769B626B" w14:textId="77777777" w:rsidR="003B6EFA" w:rsidRPr="00B76A61" w:rsidRDefault="003B6EFA" w:rsidP="003B6EFA">
            <w:pPr>
              <w:jc w:val="both"/>
              <w:rPr>
                <w:rFonts w:ascii="Arial" w:hAnsi="Arial" w:cs="Arial"/>
                <w:bCs/>
                <w:sz w:val="18"/>
                <w:szCs w:val="18"/>
              </w:rPr>
            </w:pPr>
          </w:p>
          <w:p w14:paraId="421B8B19" w14:textId="77777777" w:rsidR="003B6EFA" w:rsidRPr="00B76A61" w:rsidRDefault="003B6EFA" w:rsidP="003B6EFA">
            <w:pPr>
              <w:jc w:val="both"/>
              <w:rPr>
                <w:rFonts w:ascii="Arial" w:hAnsi="Arial" w:cs="Arial"/>
                <w:bCs/>
                <w:sz w:val="18"/>
                <w:szCs w:val="18"/>
              </w:rPr>
            </w:pPr>
            <w:r w:rsidRPr="00B76A61">
              <w:rPr>
                <w:rFonts w:ascii="Arial" w:hAnsi="Arial" w:cs="Arial"/>
                <w:bCs/>
                <w:sz w:val="18"/>
                <w:szCs w:val="18"/>
              </w:rPr>
              <w:t xml:space="preserve">La présente règle ne s’applique qu’aux </w:t>
            </w:r>
            <w:r w:rsidRPr="00B76A61">
              <w:rPr>
                <w:rFonts w:ascii="Arial" w:hAnsi="Arial" w:cs="Arial"/>
                <w:b/>
                <w:bCs/>
                <w:sz w:val="18"/>
                <w:szCs w:val="18"/>
              </w:rPr>
              <w:t>séances d’enseignement sans évaluation</w:t>
            </w:r>
            <w:r w:rsidRPr="00B76A61">
              <w:rPr>
                <w:rFonts w:ascii="Arial" w:hAnsi="Arial" w:cs="Arial"/>
                <w:bCs/>
                <w:sz w:val="18"/>
                <w:szCs w:val="18"/>
              </w:rPr>
              <w:t>, qu’il s’agisse de contrôle continu ou d’examen terminal</w:t>
            </w:r>
            <w:r w:rsidRPr="00B76A61">
              <w:rPr>
                <w:bCs/>
              </w:rPr>
              <w:t>.</w:t>
            </w:r>
          </w:p>
          <w:p w14:paraId="35B40B09" w14:textId="77777777" w:rsidR="003B6EFA" w:rsidRPr="00B76A61" w:rsidRDefault="003B6EFA" w:rsidP="003B6EFA">
            <w:pPr>
              <w:jc w:val="both"/>
              <w:rPr>
                <w:rFonts w:ascii="Arial" w:hAnsi="Arial" w:cs="Arial"/>
                <w:bCs/>
                <w:sz w:val="18"/>
                <w:szCs w:val="18"/>
              </w:rPr>
            </w:pPr>
            <w:r w:rsidRPr="00B76A61">
              <w:rPr>
                <w:rFonts w:ascii="Arial" w:hAnsi="Arial" w:cs="Arial"/>
                <w:bCs/>
                <w:sz w:val="18"/>
                <w:szCs w:val="18"/>
              </w:rPr>
              <w:t xml:space="preserve"> </w:t>
            </w:r>
          </w:p>
          <w:p w14:paraId="571820A6" w14:textId="77777777" w:rsidR="003B6EFA" w:rsidRPr="00B76A61" w:rsidRDefault="003B6EFA" w:rsidP="003B6EFA">
            <w:pPr>
              <w:jc w:val="both"/>
              <w:rPr>
                <w:rFonts w:ascii="Arial" w:hAnsi="Arial" w:cs="Arial"/>
                <w:bCs/>
                <w:sz w:val="18"/>
                <w:szCs w:val="18"/>
              </w:rPr>
            </w:pPr>
            <w:r w:rsidRPr="00B76A61">
              <w:rPr>
                <w:rFonts w:ascii="Arial" w:hAnsi="Arial" w:cs="Arial"/>
                <w:bCs/>
                <w:sz w:val="18"/>
                <w:szCs w:val="18"/>
              </w:rPr>
              <w:t xml:space="preserve">S’agissant des enseignements à présence obligatoire (TD, TP, CM, conférences, séminaires, cours de langue), les règles relatives à l’assiduité sont définies au sein de chaque règlement des études, dans les conditions fixées ci-dessous : </w:t>
            </w:r>
          </w:p>
          <w:p w14:paraId="53A96BFA" w14:textId="77777777" w:rsidR="003B6EFA" w:rsidRPr="00B76A61" w:rsidRDefault="003B6EFA" w:rsidP="003B6EFA">
            <w:pPr>
              <w:jc w:val="both"/>
              <w:rPr>
                <w:rFonts w:ascii="Arial" w:hAnsi="Arial" w:cs="Arial"/>
                <w:sz w:val="18"/>
                <w:szCs w:val="18"/>
              </w:rPr>
            </w:pPr>
          </w:p>
          <w:p w14:paraId="25A03056" w14:textId="77777777" w:rsidR="003B6EFA" w:rsidRPr="00B76A61" w:rsidRDefault="003B6EFA" w:rsidP="003B6EFA">
            <w:pPr>
              <w:numPr>
                <w:ilvl w:val="0"/>
                <w:numId w:val="41"/>
              </w:numPr>
              <w:contextualSpacing/>
              <w:jc w:val="both"/>
              <w:rPr>
                <w:rFonts w:ascii="Calibri" w:eastAsia="Calibri" w:hAnsi="Calibri"/>
                <w:sz w:val="22"/>
                <w:szCs w:val="22"/>
                <w:lang w:eastAsia="en-US"/>
              </w:rPr>
            </w:pPr>
            <w:r w:rsidRPr="00B76A61">
              <w:rPr>
                <w:rFonts w:ascii="Arial" w:eastAsia="Calibri" w:hAnsi="Arial" w:cs="Arial"/>
                <w:sz w:val="18"/>
                <w:szCs w:val="18"/>
                <w:lang w:eastAsia="en-US"/>
              </w:rPr>
              <w:t xml:space="preserve">Par défaut, les absences doivent être justifiées dans un </w:t>
            </w:r>
            <w:r w:rsidRPr="00B76A61">
              <w:rPr>
                <w:rFonts w:ascii="Arial" w:eastAsia="Calibri" w:hAnsi="Arial" w:cs="Arial"/>
                <w:sz w:val="18"/>
                <w:szCs w:val="18"/>
                <w:u w:val="single"/>
                <w:lang w:eastAsia="en-US"/>
              </w:rPr>
              <w:t>délai de 5 jours ouvrés</w:t>
            </w:r>
            <w:r w:rsidRPr="00B76A61">
              <w:rPr>
                <w:rFonts w:ascii="Arial" w:eastAsia="Calibri" w:hAnsi="Arial" w:cs="Arial"/>
                <w:sz w:val="18"/>
                <w:szCs w:val="18"/>
                <w:lang w:eastAsia="en-US"/>
              </w:rPr>
              <w:t xml:space="preserve"> à compter de la reprise de l’étudiant, avec remise d’un justificatif. La composante a la latitude d’allonger ce délai si elle l’estime utile (mais pas de le réduire).</w:t>
            </w:r>
          </w:p>
          <w:p w14:paraId="605A7694" w14:textId="62AAB977" w:rsidR="003B6EFA" w:rsidRPr="00B76A61" w:rsidRDefault="003B6EFA" w:rsidP="00B76FCF">
            <w:pPr>
              <w:ind w:left="360"/>
              <w:contextualSpacing/>
              <w:jc w:val="both"/>
              <w:rPr>
                <w:rFonts w:ascii="Arial" w:eastAsia="Calibri" w:hAnsi="Arial" w:cs="Arial"/>
                <w:sz w:val="18"/>
                <w:szCs w:val="18"/>
                <w:lang w:eastAsia="en-US"/>
              </w:rPr>
            </w:pPr>
            <w:r w:rsidRPr="00B76A61">
              <w:rPr>
                <w:rFonts w:ascii="Arial" w:eastAsia="Calibri" w:hAnsi="Arial" w:cs="Arial"/>
                <w:sz w:val="18"/>
                <w:szCs w:val="18"/>
                <w:lang w:eastAsia="en-US"/>
              </w:rPr>
              <w:t xml:space="preserve"> </w:t>
            </w:r>
          </w:p>
          <w:p w14:paraId="3858CF2D" w14:textId="77777777" w:rsidR="006E271D" w:rsidRPr="00B76A61" w:rsidRDefault="003B6EFA" w:rsidP="006E271D">
            <w:pPr>
              <w:numPr>
                <w:ilvl w:val="0"/>
                <w:numId w:val="41"/>
              </w:numPr>
              <w:rPr>
                <w:rFonts w:ascii="Arial" w:hAnsi="Arial" w:cs="Arial"/>
                <w:sz w:val="18"/>
              </w:rPr>
            </w:pPr>
            <w:r w:rsidRPr="00B76A61">
              <w:rPr>
                <w:rFonts w:ascii="Arial" w:eastAsia="Calibri" w:hAnsi="Arial" w:cs="Arial"/>
                <w:sz w:val="18"/>
                <w:szCs w:val="18"/>
                <w:lang w:eastAsia="en-US"/>
              </w:rPr>
              <w:t xml:space="preserve">En cas d’absences injustifiées </w:t>
            </w:r>
            <w:r w:rsidRPr="00B76A61">
              <w:rPr>
                <w:rFonts w:ascii="Arial" w:eastAsia="Calibri" w:hAnsi="Arial" w:cs="Arial"/>
                <w:sz w:val="18"/>
                <w:szCs w:val="18"/>
                <w:u w:val="single"/>
                <w:lang w:eastAsia="en-US"/>
              </w:rPr>
              <w:t>à plus d’un quart du volume total de l’enseignement concerné</w:t>
            </w:r>
            <w:r w:rsidRPr="00B76A61">
              <w:rPr>
                <w:rFonts w:ascii="Arial" w:eastAsia="Calibri" w:hAnsi="Arial" w:cs="Arial"/>
                <w:sz w:val="18"/>
                <w:szCs w:val="18"/>
                <w:lang w:eastAsia="en-US"/>
              </w:rPr>
              <w:t xml:space="preserve"> à présence obligatoire, l’étudiant sera sanctionné selon la modalité fixée par la composante </w:t>
            </w:r>
            <w:r w:rsidR="006E271D" w:rsidRPr="00B76A61">
              <w:rPr>
                <w:rFonts w:ascii="Arial" w:hAnsi="Arial" w:cs="Arial"/>
                <w:sz w:val="18"/>
              </w:rPr>
              <w:t>La sanction consistera en une note de 0 (zéro) à l’enseignement concerné qui est noté en évaluation continue. </w:t>
            </w:r>
          </w:p>
          <w:p w14:paraId="288FC8FE" w14:textId="709C543E" w:rsidR="003B6EFA" w:rsidRPr="00B76A61" w:rsidRDefault="003B6EFA" w:rsidP="003B6EFA">
            <w:pPr>
              <w:jc w:val="both"/>
              <w:rPr>
                <w:rFonts w:ascii="Arial" w:hAnsi="Arial" w:cs="Arial"/>
                <w:sz w:val="12"/>
                <w:szCs w:val="18"/>
              </w:rPr>
            </w:pPr>
          </w:p>
          <w:p w14:paraId="2F1E8A9F" w14:textId="77777777" w:rsidR="003B6EFA" w:rsidRPr="00B76A61" w:rsidRDefault="003B6EFA" w:rsidP="003B6EFA">
            <w:pPr>
              <w:jc w:val="both"/>
            </w:pPr>
            <w:r w:rsidRPr="00B76A61">
              <w:rPr>
                <w:rFonts w:ascii="Arial" w:hAnsi="Arial" w:cs="Arial"/>
                <w:sz w:val="18"/>
                <w:szCs w:val="18"/>
              </w:rPr>
              <w:t>Une absence d’assiduité est autorisée pour les publics spécifiques, sous réserve qu’ils soient reconnus en tant que tels par l’établissement et qu’ils fournissent une attestation justifiant cette dispense du fait de leur situation.</w:t>
            </w:r>
            <w:r w:rsidRPr="00B76A61">
              <w:t xml:space="preserve"> </w:t>
            </w:r>
          </w:p>
          <w:p w14:paraId="41B8C124" w14:textId="77777777" w:rsidR="003B6EFA" w:rsidRPr="00B76A61" w:rsidRDefault="003B6EFA" w:rsidP="003B6EFA">
            <w:pPr>
              <w:jc w:val="both"/>
              <w:rPr>
                <w:rFonts w:ascii="Arial" w:hAnsi="Arial" w:cs="Arial"/>
                <w:sz w:val="18"/>
                <w:szCs w:val="18"/>
              </w:rPr>
            </w:pPr>
          </w:p>
          <w:p w14:paraId="67D65193" w14:textId="77777777" w:rsidR="003B6EFA" w:rsidRPr="00B76A61" w:rsidRDefault="003B6EFA" w:rsidP="003B6EFA">
            <w:pPr>
              <w:jc w:val="both"/>
              <w:rPr>
                <w:rFonts w:ascii="Arial" w:hAnsi="Arial" w:cs="Arial"/>
                <w:sz w:val="18"/>
                <w:szCs w:val="18"/>
              </w:rPr>
            </w:pPr>
          </w:p>
          <w:p w14:paraId="240469E4" w14:textId="77777777" w:rsidR="003B6EFA" w:rsidRPr="00B76A61" w:rsidRDefault="003B6EFA" w:rsidP="003B6EFA">
            <w:pPr>
              <w:rPr>
                <w:rFonts w:ascii="Arial" w:hAnsi="Arial" w:cs="Arial"/>
                <w:sz w:val="18"/>
                <w:szCs w:val="18"/>
              </w:rPr>
            </w:pPr>
            <w:r w:rsidRPr="00B76A61">
              <w:rPr>
                <w:rFonts w:ascii="Arial" w:hAnsi="Arial" w:cs="Arial"/>
                <w:sz w:val="18"/>
                <w:szCs w:val="18"/>
              </w:rPr>
              <w:t xml:space="preserve">Les absences justifiées dans le cadre de l’alternance sont celles prévues par le Code du Travail. L’alternant doit justifier par un document officiel toutes ses absences. </w:t>
            </w:r>
          </w:p>
          <w:p w14:paraId="585F2279" w14:textId="77777777" w:rsidR="003B6EFA" w:rsidRPr="00B76A61" w:rsidRDefault="003B6EFA" w:rsidP="003B6EFA">
            <w:pPr>
              <w:jc w:val="both"/>
              <w:rPr>
                <w:rFonts w:ascii="Arial" w:hAnsi="Arial" w:cs="Arial"/>
                <w:sz w:val="18"/>
                <w:szCs w:val="18"/>
              </w:rPr>
            </w:pPr>
          </w:p>
          <w:p w14:paraId="54BA6335" w14:textId="77777777" w:rsidR="003B6EFA" w:rsidRPr="00B76A61" w:rsidRDefault="003B6EFA" w:rsidP="003B6EFA">
            <w:pPr>
              <w:jc w:val="both"/>
              <w:rPr>
                <w:rFonts w:ascii="Arial" w:hAnsi="Arial" w:cs="Arial"/>
                <w:sz w:val="18"/>
                <w:szCs w:val="18"/>
              </w:rPr>
            </w:pPr>
            <w:r w:rsidRPr="00B76A61">
              <w:rPr>
                <w:rFonts w:ascii="Arial" w:hAnsi="Arial" w:cs="Arial"/>
                <w:sz w:val="18"/>
                <w:szCs w:val="18"/>
              </w:rPr>
              <w:t xml:space="preserve">Le jury est souverain pour apprécier la nature de l’absence. </w:t>
            </w:r>
          </w:p>
          <w:p w14:paraId="0D7CCDA3" w14:textId="77777777" w:rsidR="003B6EFA" w:rsidRPr="00B76A61" w:rsidRDefault="003B6EFA" w:rsidP="003B6EFA">
            <w:pPr>
              <w:jc w:val="both"/>
              <w:rPr>
                <w:rFonts w:ascii="Arial" w:hAnsi="Arial" w:cs="Arial"/>
                <w:sz w:val="18"/>
                <w:szCs w:val="18"/>
              </w:rPr>
            </w:pPr>
          </w:p>
          <w:p w14:paraId="07E9907A" w14:textId="79D9966A" w:rsidR="003B6EFA" w:rsidRPr="00B76A61" w:rsidRDefault="003B6EFA" w:rsidP="003B6EFA">
            <w:pPr>
              <w:rPr>
                <w:rFonts w:ascii="Arial" w:hAnsi="Arial" w:cs="Arial"/>
                <w:sz w:val="18"/>
                <w:szCs w:val="18"/>
              </w:rPr>
            </w:pPr>
            <w:r w:rsidRPr="00B76A61">
              <w:rPr>
                <w:rFonts w:ascii="Arial" w:hAnsi="Arial" w:cs="Arial"/>
                <w:sz w:val="18"/>
                <w:szCs w:val="18"/>
              </w:rPr>
              <w:t>Chaque étudiant doit également respecter les règles de ponctualité relatives à l’emploi du temps.</w:t>
            </w:r>
          </w:p>
          <w:p w14:paraId="273DFC04" w14:textId="77777777" w:rsidR="004C1466" w:rsidRPr="00B76A61" w:rsidRDefault="004C1466" w:rsidP="003738A3">
            <w:pPr>
              <w:pStyle w:val="Style4murielle"/>
            </w:pPr>
          </w:p>
          <w:p w14:paraId="1A742BC5" w14:textId="48B3728A" w:rsidR="000F574A" w:rsidRPr="00B76A61" w:rsidRDefault="000F574A" w:rsidP="003B6EFA">
            <w:pPr>
              <w:jc w:val="both"/>
            </w:pPr>
          </w:p>
        </w:tc>
      </w:tr>
    </w:tbl>
    <w:p w14:paraId="5B1AD7D0" w14:textId="3194585F" w:rsidR="000620CF" w:rsidRPr="00B76A61" w:rsidRDefault="000620CF" w:rsidP="003640CA"/>
    <w:p w14:paraId="49012EE9" w14:textId="3A50044E" w:rsidR="003640CA" w:rsidRPr="00B76A61" w:rsidRDefault="003640CA" w:rsidP="003B6EFA">
      <w:pPr>
        <w:pStyle w:val="StyleTitre1murielle14pt"/>
        <w:rPr>
          <w:b w:val="0"/>
          <w:sz w:val="16"/>
          <w:szCs w:val="20"/>
          <w:u w:val="single"/>
        </w:rPr>
      </w:pPr>
      <w:bookmarkStart w:id="5" w:name="_Toc285195948"/>
      <w:r w:rsidRPr="00B76A61">
        <w:t>I</w:t>
      </w:r>
      <w:r w:rsidR="009408B8" w:rsidRPr="00B76A61">
        <w:t>II</w:t>
      </w:r>
      <w:r w:rsidRPr="00B76A61">
        <w:t xml:space="preserve"> – </w:t>
      </w:r>
      <w:bookmarkEnd w:id="5"/>
      <w:r w:rsidR="003B6EFA" w:rsidRPr="00B76A61">
        <w:t>Règles de validation, compensation, valorisation, capitalisation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7351"/>
      </w:tblGrid>
      <w:tr w:rsidR="00EE0EFF" w:rsidRPr="00B76A61" w14:paraId="4E63000F" w14:textId="77777777" w:rsidTr="00DA1DC5">
        <w:tc>
          <w:tcPr>
            <w:tcW w:w="0" w:type="auto"/>
            <w:gridSpan w:val="2"/>
          </w:tcPr>
          <w:p w14:paraId="4D718652" w14:textId="77777777" w:rsidR="00D67D1A" w:rsidRPr="00B76A61" w:rsidRDefault="00D67D1A" w:rsidP="005800F8">
            <w:pPr>
              <w:rPr>
                <w:rFonts w:ascii="Arial" w:hAnsi="Arial"/>
                <w:b/>
                <w:bCs/>
                <w:sz w:val="22"/>
                <w:u w:val="single"/>
              </w:rPr>
            </w:pPr>
            <w:bookmarkStart w:id="6" w:name="_Toc285195950"/>
          </w:p>
          <w:p w14:paraId="173AE44A" w14:textId="77777777" w:rsidR="009A0DA3" w:rsidRPr="00B76A61" w:rsidRDefault="008223DF" w:rsidP="005800F8">
            <w:pPr>
              <w:rPr>
                <w:rFonts w:ascii="Arial" w:hAnsi="Arial"/>
                <w:b/>
                <w:bCs/>
                <w:sz w:val="22"/>
                <w:u w:val="single"/>
              </w:rPr>
            </w:pPr>
            <w:r w:rsidRPr="00B76A61">
              <w:rPr>
                <w:rFonts w:ascii="Arial" w:hAnsi="Arial"/>
                <w:b/>
                <w:bCs/>
                <w:sz w:val="22"/>
                <w:u w:val="single"/>
              </w:rPr>
              <w:t>Article 5</w:t>
            </w:r>
            <w:r w:rsidR="0095602D" w:rsidRPr="00B76A61">
              <w:rPr>
                <w:rFonts w:ascii="Arial" w:hAnsi="Arial"/>
                <w:b/>
                <w:bCs/>
                <w:sz w:val="22"/>
                <w:u w:val="single"/>
              </w:rPr>
              <w:t> : Validation,</w:t>
            </w:r>
            <w:r w:rsidR="00EE0EFF" w:rsidRPr="00B76A61">
              <w:rPr>
                <w:rFonts w:ascii="Arial" w:hAnsi="Arial"/>
                <w:b/>
                <w:bCs/>
                <w:sz w:val="22"/>
                <w:u w:val="single"/>
              </w:rPr>
              <w:t xml:space="preserve"> compensation</w:t>
            </w:r>
            <w:bookmarkEnd w:id="6"/>
            <w:r w:rsidR="00BB00CE" w:rsidRPr="00B76A61">
              <w:rPr>
                <w:rFonts w:ascii="Arial" w:hAnsi="Arial"/>
                <w:b/>
                <w:bCs/>
                <w:sz w:val="22"/>
                <w:u w:val="single"/>
              </w:rPr>
              <w:t xml:space="preserve">, </w:t>
            </w:r>
            <w:r w:rsidR="00393ECD" w:rsidRPr="00B76A61">
              <w:rPr>
                <w:rFonts w:ascii="Arial" w:hAnsi="Arial"/>
                <w:b/>
                <w:bCs/>
                <w:sz w:val="22"/>
                <w:u w:val="single"/>
              </w:rPr>
              <w:t>valorisation</w:t>
            </w:r>
            <w:r w:rsidR="00133896" w:rsidRPr="00B76A61">
              <w:rPr>
                <w:rFonts w:ascii="Arial" w:hAnsi="Arial"/>
                <w:b/>
                <w:bCs/>
                <w:sz w:val="22"/>
                <w:u w:val="single"/>
              </w:rPr>
              <w:t>,</w:t>
            </w:r>
            <w:r w:rsidR="00BD70DD" w:rsidRPr="00B76A61">
              <w:rPr>
                <w:rFonts w:ascii="Arial" w:hAnsi="Arial"/>
                <w:b/>
                <w:bCs/>
                <w:sz w:val="22"/>
                <w:u w:val="single"/>
              </w:rPr>
              <w:t xml:space="preserve"> </w:t>
            </w:r>
            <w:r w:rsidR="0095602D" w:rsidRPr="00B76A61">
              <w:rPr>
                <w:rFonts w:ascii="Arial" w:hAnsi="Arial"/>
                <w:b/>
                <w:bCs/>
                <w:sz w:val="22"/>
                <w:u w:val="single"/>
              </w:rPr>
              <w:t>capitalisation</w:t>
            </w:r>
            <w:r w:rsidR="00181DAE" w:rsidRPr="00B76A61">
              <w:rPr>
                <w:rFonts w:ascii="Arial" w:hAnsi="Arial"/>
                <w:b/>
                <w:bCs/>
                <w:sz w:val="22"/>
                <w:u w:val="single"/>
              </w:rPr>
              <w:t xml:space="preserve">, </w:t>
            </w:r>
          </w:p>
          <w:p w14:paraId="49549EF5" w14:textId="77777777" w:rsidR="005800F8" w:rsidRPr="00B76A61" w:rsidRDefault="005800F8" w:rsidP="005800F8"/>
        </w:tc>
      </w:tr>
      <w:tr w:rsidR="00E70EF7" w:rsidRPr="00B76A61" w14:paraId="26B8376E" w14:textId="77777777" w:rsidTr="00DA1DC5">
        <w:tc>
          <w:tcPr>
            <w:tcW w:w="0" w:type="auto"/>
            <w:gridSpan w:val="2"/>
          </w:tcPr>
          <w:p w14:paraId="47061E3C" w14:textId="77777777" w:rsidR="00E70EF7" w:rsidRPr="00B76A61" w:rsidRDefault="008223DF" w:rsidP="0084704D">
            <w:pPr>
              <w:pStyle w:val="StyleTitre3murielleItalique"/>
              <w:rPr>
                <w:b/>
                <w:i w:val="0"/>
                <w:iCs w:val="0"/>
                <w:sz w:val="20"/>
                <w:szCs w:val="20"/>
              </w:rPr>
            </w:pPr>
            <w:r w:rsidRPr="00B76A61">
              <w:rPr>
                <w:b/>
                <w:i w:val="0"/>
                <w:iCs w:val="0"/>
                <w:sz w:val="20"/>
                <w:szCs w:val="20"/>
              </w:rPr>
              <w:t>5</w:t>
            </w:r>
            <w:r w:rsidR="00BD70DD" w:rsidRPr="00B76A61">
              <w:rPr>
                <w:b/>
                <w:i w:val="0"/>
                <w:iCs w:val="0"/>
                <w:sz w:val="20"/>
                <w:szCs w:val="20"/>
              </w:rPr>
              <w:t xml:space="preserve">.1 – Validation : règles </w:t>
            </w:r>
            <w:r w:rsidR="00ED4ADA" w:rsidRPr="00B76A61">
              <w:rPr>
                <w:b/>
                <w:i w:val="0"/>
                <w:iCs w:val="0"/>
                <w:sz w:val="20"/>
                <w:szCs w:val="20"/>
              </w:rPr>
              <w:t>d’acquisition</w:t>
            </w:r>
            <w:r w:rsidR="00BD70DD" w:rsidRPr="00B76A61">
              <w:rPr>
                <w:b/>
                <w:i w:val="0"/>
                <w:iCs w:val="0"/>
                <w:sz w:val="20"/>
                <w:szCs w:val="20"/>
              </w:rPr>
              <w:t xml:space="preserve"> des EC, </w:t>
            </w:r>
            <w:r w:rsidR="0084704D" w:rsidRPr="00B76A61">
              <w:rPr>
                <w:b/>
                <w:i w:val="0"/>
                <w:iCs w:val="0"/>
                <w:sz w:val="20"/>
                <w:szCs w:val="20"/>
              </w:rPr>
              <w:t xml:space="preserve">UE, </w:t>
            </w:r>
            <w:r w:rsidR="00BD70DD" w:rsidRPr="00B76A61">
              <w:rPr>
                <w:b/>
                <w:i w:val="0"/>
                <w:iCs w:val="0"/>
                <w:sz w:val="20"/>
                <w:szCs w:val="20"/>
              </w:rPr>
              <w:t>Blocs de connaissances et de compétences, semestres, année</w:t>
            </w:r>
          </w:p>
          <w:p w14:paraId="672327A6" w14:textId="16590928" w:rsidR="00B46EF8" w:rsidRPr="00B76A61" w:rsidRDefault="00B46EF8" w:rsidP="00B46EF8">
            <w:pPr>
              <w:spacing w:after="120"/>
              <w:jc w:val="both"/>
              <w:rPr>
                <w:rFonts w:ascii="Arial" w:hAnsi="Arial" w:cs="Arial"/>
                <w:sz w:val="18"/>
                <w:szCs w:val="18"/>
              </w:rPr>
            </w:pPr>
            <w:r w:rsidRPr="00B76A61">
              <w:rPr>
                <w:rFonts w:ascii="Arial" w:hAnsi="Arial" w:cs="Arial"/>
                <w:sz w:val="18"/>
                <w:szCs w:val="18"/>
              </w:rPr>
              <w:t xml:space="preserve">La compensation s’effectue au sein des UE, au sein des Blocs de connaissances et de compétences (BCC), au sein d’un semestre entre les UE qui le composent, </w:t>
            </w:r>
            <w:r w:rsidRPr="00B76A61">
              <w:rPr>
                <w:rFonts w:ascii="Arial" w:hAnsi="Arial" w:cs="Arial"/>
                <w:color w:val="000000"/>
                <w:sz w:val="18"/>
                <w:szCs w:val="18"/>
              </w:rPr>
              <w:t>entre les semestres (sous réserve de leur appliquer un coefficient proportionnel à leur nombre de crédits).</w:t>
            </w:r>
            <w:r w:rsidR="003B6EFA" w:rsidRPr="00B76A61">
              <w:rPr>
                <w:rFonts w:ascii="Arial" w:hAnsi="Arial" w:cs="Arial"/>
                <w:sz w:val="18"/>
                <w:szCs w:val="18"/>
              </w:rPr>
              <w:t xml:space="preserve"> Extrait art. 16 arrêté licence 30 juillet 2018).</w:t>
            </w:r>
          </w:p>
          <w:p w14:paraId="58A756C2" w14:textId="35D8ACF2" w:rsidR="008F5043" w:rsidRPr="00B76A61" w:rsidRDefault="003B6EFA" w:rsidP="00C831ED">
            <w:pPr>
              <w:spacing w:after="120"/>
              <w:jc w:val="both"/>
              <w:rPr>
                <w:rFonts w:ascii="Arial" w:hAnsi="Arial" w:cs="Arial"/>
                <w:strike/>
                <w:sz w:val="18"/>
                <w:szCs w:val="18"/>
              </w:rPr>
            </w:pPr>
            <w:bookmarkStart w:id="7" w:name="_Hlk97298337"/>
            <w:r w:rsidRPr="00B76A61">
              <w:rPr>
                <w:rFonts w:ascii="Arial" w:hAnsi="Arial" w:cs="Arial"/>
                <w:sz w:val="18"/>
                <w:szCs w:val="18"/>
              </w:rPr>
              <w:t>S’ajoute à ces règles nationales de compensation</w:t>
            </w:r>
            <w:bookmarkEnd w:id="7"/>
            <w:r w:rsidRPr="00B76A61">
              <w:rPr>
                <w:rFonts w:ascii="Arial" w:hAnsi="Arial" w:cs="Arial"/>
                <w:sz w:val="18"/>
                <w:szCs w:val="18"/>
              </w:rPr>
              <w:t>, une compensation entre UE au sein des semestres, ainsi qu’entre les semestres consécutifs (S1-S2 ; S3-S4 ; S5-S6).</w:t>
            </w:r>
            <w:r w:rsidR="00B43EEB">
              <w:rPr>
                <w:rFonts w:ascii="Arial" w:hAnsi="Arial" w:cs="Arial"/>
                <w:sz w:val="18"/>
                <w:szCs w:val="18"/>
              </w:rPr>
              <w:t xml:space="preserve"> </w:t>
            </w:r>
            <w:r w:rsidR="00B43EEB">
              <w:rPr>
                <w:rFonts w:ascii="Arial" w:hAnsi="Arial" w:cs="Arial"/>
                <w:sz w:val="18"/>
                <w:szCs w:val="18"/>
              </w:rPr>
              <w:t>L</w:t>
            </w:r>
            <w:r w:rsidR="00B43EEB" w:rsidRPr="003F6D0E">
              <w:rPr>
                <w:rFonts w:ascii="Arial" w:hAnsi="Arial" w:cs="Arial"/>
                <w:sz w:val="18"/>
                <w:szCs w:val="18"/>
              </w:rPr>
              <w:t xml:space="preserve">es UE, </w:t>
            </w:r>
            <w:r w:rsidR="00B43EEB">
              <w:rPr>
                <w:rFonts w:ascii="Arial" w:hAnsi="Arial" w:cs="Arial"/>
                <w:sz w:val="18"/>
                <w:szCs w:val="18"/>
              </w:rPr>
              <w:t xml:space="preserve">les </w:t>
            </w:r>
            <w:r w:rsidR="00B43EEB" w:rsidRPr="003F6D0E">
              <w:rPr>
                <w:rFonts w:ascii="Arial" w:hAnsi="Arial" w:cs="Arial"/>
                <w:sz w:val="18"/>
                <w:szCs w:val="18"/>
              </w:rPr>
              <w:t xml:space="preserve">semestres, </w:t>
            </w:r>
            <w:r w:rsidR="00B43EEB">
              <w:rPr>
                <w:rFonts w:ascii="Arial" w:hAnsi="Arial" w:cs="Arial"/>
                <w:sz w:val="18"/>
                <w:szCs w:val="18"/>
              </w:rPr>
              <w:t>l’</w:t>
            </w:r>
            <w:r w:rsidR="00B43EEB" w:rsidRPr="003F6D0E">
              <w:rPr>
                <w:rFonts w:ascii="Arial" w:hAnsi="Arial" w:cs="Arial"/>
                <w:sz w:val="18"/>
                <w:szCs w:val="18"/>
              </w:rPr>
              <w:t>année</w:t>
            </w:r>
            <w:r w:rsidR="00B43EEB">
              <w:rPr>
                <w:rFonts w:ascii="Arial" w:hAnsi="Arial" w:cs="Arial"/>
                <w:sz w:val="18"/>
                <w:szCs w:val="18"/>
              </w:rPr>
              <w:t>,</w:t>
            </w:r>
            <w:r w:rsidR="00B43EEB" w:rsidRPr="003F6D0E">
              <w:rPr>
                <w:rFonts w:ascii="Arial" w:hAnsi="Arial" w:cs="Arial"/>
                <w:sz w:val="18"/>
                <w:szCs w:val="18"/>
              </w:rPr>
              <w:t xml:space="preserve"> peuvent être obtenus par validation entre les éléments qui les composent (à l’instar des RDE de licences). En l’état, il n’est question que de la compensation</w:t>
            </w:r>
            <w:r w:rsidR="00B43EEB">
              <w:rPr>
                <w:rFonts w:ascii="Arial" w:hAnsi="Arial" w:cs="Arial"/>
                <w:sz w:val="18"/>
                <w:szCs w:val="18"/>
              </w:rPr>
              <w:t>.</w:t>
            </w:r>
          </w:p>
        </w:tc>
      </w:tr>
      <w:tr w:rsidR="007C772B" w:rsidRPr="00B76A61" w14:paraId="4D51DA98" w14:textId="77777777" w:rsidTr="00927631">
        <w:tc>
          <w:tcPr>
            <w:tcW w:w="0" w:type="auto"/>
          </w:tcPr>
          <w:p w14:paraId="04334078" w14:textId="77777777" w:rsidR="0084704D" w:rsidRPr="00B76A61" w:rsidRDefault="0084704D" w:rsidP="003738A3">
            <w:pPr>
              <w:pStyle w:val="Style4murielle"/>
            </w:pPr>
          </w:p>
          <w:p w14:paraId="3D3CF657" w14:textId="77777777" w:rsidR="0084704D" w:rsidRPr="00B76A61" w:rsidRDefault="0084704D" w:rsidP="003738A3">
            <w:pPr>
              <w:pStyle w:val="Style4murielle"/>
            </w:pPr>
            <w:r w:rsidRPr="00B76A61">
              <w:t>Elément Constitutif (EC) ou Matières le cas échéant</w:t>
            </w:r>
          </w:p>
        </w:tc>
        <w:tc>
          <w:tcPr>
            <w:tcW w:w="0" w:type="auto"/>
          </w:tcPr>
          <w:p w14:paraId="66C32AAA" w14:textId="77777777" w:rsidR="0084704D" w:rsidRPr="00B76A61" w:rsidRDefault="0084704D" w:rsidP="00523AC5">
            <w:pPr>
              <w:pStyle w:val="StyleStyleStyle5murielleNonItalique9ptSoulignement"/>
            </w:pPr>
            <w:r w:rsidRPr="00B76A61">
              <w:t xml:space="preserve"> </w:t>
            </w:r>
          </w:p>
          <w:p w14:paraId="46E45A9F" w14:textId="77777777" w:rsidR="0084704D" w:rsidRPr="00B76A61" w:rsidRDefault="0084704D" w:rsidP="00B43EEB">
            <w:pPr>
              <w:pStyle w:val="StyleStyleStyle5murielleNonItalique9ptSoulignement"/>
              <w:ind w:left="0"/>
            </w:pPr>
            <w:r w:rsidRPr="00B76A61">
              <w:t xml:space="preserve">Moyenne pondérée des épreuves ≥ 10/20 </w:t>
            </w:r>
          </w:p>
          <w:p w14:paraId="41755530" w14:textId="77777777" w:rsidR="0084704D" w:rsidRPr="00B76A61" w:rsidRDefault="0084704D" w:rsidP="00523AC5">
            <w:pPr>
              <w:pStyle w:val="StyleStyleStyle5murielleNonItalique9ptSoulignement"/>
            </w:pPr>
          </w:p>
        </w:tc>
      </w:tr>
      <w:tr w:rsidR="007C772B" w:rsidRPr="00B76A61" w14:paraId="30A034EC" w14:textId="77777777" w:rsidTr="00DA779D">
        <w:tc>
          <w:tcPr>
            <w:tcW w:w="0" w:type="auto"/>
          </w:tcPr>
          <w:p w14:paraId="583BCFFC" w14:textId="77777777" w:rsidR="000B5330" w:rsidRPr="00B76A61" w:rsidRDefault="000B5330" w:rsidP="003738A3">
            <w:pPr>
              <w:pStyle w:val="Style4murielle"/>
            </w:pPr>
          </w:p>
          <w:p w14:paraId="09A6DD6D" w14:textId="77777777" w:rsidR="000B5330" w:rsidRPr="00B76A61" w:rsidRDefault="000B5330" w:rsidP="003738A3">
            <w:pPr>
              <w:pStyle w:val="Style4murielle"/>
            </w:pPr>
          </w:p>
          <w:p w14:paraId="61896122" w14:textId="77777777" w:rsidR="003150FD" w:rsidRPr="00B76A61" w:rsidRDefault="003150FD" w:rsidP="003738A3">
            <w:pPr>
              <w:pStyle w:val="Style4murielle"/>
            </w:pPr>
          </w:p>
          <w:p w14:paraId="6E603A94" w14:textId="77777777" w:rsidR="000B5330" w:rsidRPr="00B76A61" w:rsidRDefault="000B5330" w:rsidP="003738A3">
            <w:pPr>
              <w:pStyle w:val="Style4murielle"/>
            </w:pPr>
            <w:r w:rsidRPr="00B76A61">
              <w:t>UE</w:t>
            </w:r>
          </w:p>
        </w:tc>
        <w:tc>
          <w:tcPr>
            <w:tcW w:w="0" w:type="auto"/>
          </w:tcPr>
          <w:p w14:paraId="7CB428D0" w14:textId="77777777" w:rsidR="003150FD" w:rsidRPr="00B76A61" w:rsidRDefault="0084704D" w:rsidP="00523AC5">
            <w:pPr>
              <w:pStyle w:val="StyleStyleStyle5murielleNonItalique9ptSoulignement"/>
            </w:pPr>
            <w:r w:rsidRPr="00B76A61">
              <w:t xml:space="preserve">   </w:t>
            </w:r>
          </w:p>
          <w:p w14:paraId="268EA6E1" w14:textId="77777777" w:rsidR="000B5330" w:rsidRPr="00B76A61" w:rsidRDefault="000B5330" w:rsidP="00523AC5">
            <w:pPr>
              <w:pStyle w:val="StyleStyleStyle5murielleNonItalique9ptSoulignement"/>
            </w:pPr>
            <w:r w:rsidRPr="00B76A61">
              <w:t xml:space="preserve">Moyenne pondérée des matières </w:t>
            </w:r>
            <w:r w:rsidR="0084704D" w:rsidRPr="00B76A61">
              <w:t xml:space="preserve">≥ </w:t>
            </w:r>
            <w:r w:rsidRPr="00B76A61">
              <w:t xml:space="preserve">10/20 </w:t>
            </w:r>
          </w:p>
          <w:p w14:paraId="49A4CE32" w14:textId="77777777" w:rsidR="000B5330" w:rsidRPr="00B76A61" w:rsidRDefault="00626C9F" w:rsidP="00DA779D">
            <w:pPr>
              <w:jc w:val="both"/>
              <w:rPr>
                <w:rFonts w:ascii="Arial" w:hAnsi="Arial" w:cs="Arial"/>
                <w:sz w:val="18"/>
                <w:szCs w:val="18"/>
              </w:rPr>
            </w:pPr>
            <w:r w:rsidRPr="00B76A61">
              <w:rPr>
                <w:rFonts w:ascii="Arial" w:hAnsi="Arial" w:cs="Arial"/>
                <w:sz w:val="18"/>
                <w:szCs w:val="18"/>
              </w:rPr>
              <w:t xml:space="preserve">  </w:t>
            </w:r>
            <w:r w:rsidR="000B5330" w:rsidRPr="00B76A61">
              <w:rPr>
                <w:rFonts w:ascii="Arial" w:hAnsi="Arial" w:cs="Arial"/>
                <w:sz w:val="18"/>
                <w:szCs w:val="18"/>
              </w:rPr>
              <w:t xml:space="preserve">Si une UE est composée d’EC et, le cas échéant, de matières, elle peut être acquise : </w:t>
            </w:r>
          </w:p>
          <w:p w14:paraId="24F46572" w14:textId="31389B28" w:rsidR="000B5330" w:rsidRPr="00B76A61" w:rsidRDefault="000B5330" w:rsidP="003150FD">
            <w:pPr>
              <w:pStyle w:val="Paragraphedeliste"/>
              <w:numPr>
                <w:ilvl w:val="0"/>
                <w:numId w:val="22"/>
              </w:numPr>
              <w:spacing w:after="0" w:line="240" w:lineRule="auto"/>
              <w:jc w:val="both"/>
              <w:rPr>
                <w:rFonts w:ascii="Arial" w:hAnsi="Arial" w:cs="Arial"/>
                <w:sz w:val="18"/>
                <w:szCs w:val="18"/>
              </w:rPr>
            </w:pPr>
            <w:proofErr w:type="gramStart"/>
            <w:r w:rsidRPr="00B76A61">
              <w:rPr>
                <w:rFonts w:ascii="Arial" w:hAnsi="Arial" w:cs="Arial"/>
                <w:sz w:val="18"/>
                <w:szCs w:val="18"/>
              </w:rPr>
              <w:t>par</w:t>
            </w:r>
            <w:proofErr w:type="gramEnd"/>
            <w:r w:rsidRPr="00B76A61">
              <w:rPr>
                <w:rFonts w:ascii="Arial" w:hAnsi="Arial" w:cs="Arial"/>
                <w:sz w:val="18"/>
                <w:szCs w:val="18"/>
              </w:rPr>
              <w:t xml:space="preserve"> </w:t>
            </w:r>
            <w:r w:rsidRPr="00B76A61">
              <w:rPr>
                <w:rFonts w:ascii="Arial" w:hAnsi="Arial" w:cs="Arial"/>
                <w:b/>
                <w:bCs/>
                <w:sz w:val="18"/>
                <w:szCs w:val="18"/>
              </w:rPr>
              <w:t xml:space="preserve">compensation </w:t>
            </w:r>
            <w:r w:rsidRPr="00B76A61">
              <w:rPr>
                <w:rFonts w:ascii="Arial" w:hAnsi="Arial" w:cs="Arial"/>
                <w:sz w:val="18"/>
                <w:szCs w:val="18"/>
              </w:rPr>
              <w:t>entre ces EC ou matières (moyenne générale à l’UE ≥ 10/20).</w:t>
            </w:r>
          </w:p>
          <w:p w14:paraId="4EE48A73" w14:textId="77777777" w:rsidR="000B5330" w:rsidRPr="00B76A61" w:rsidRDefault="000B5330" w:rsidP="00523AC5">
            <w:pPr>
              <w:pStyle w:val="StyleStyleStyle5murielleNonItalique9ptSoulignement"/>
            </w:pPr>
            <w:r w:rsidRPr="00B76A61">
              <w:t xml:space="preserve">                                          </w:t>
            </w:r>
          </w:p>
        </w:tc>
      </w:tr>
      <w:tr w:rsidR="007C772B" w:rsidRPr="00B76A61" w14:paraId="70414896" w14:textId="77777777" w:rsidTr="00DA779D">
        <w:tc>
          <w:tcPr>
            <w:tcW w:w="0" w:type="auto"/>
          </w:tcPr>
          <w:p w14:paraId="4AEA7DC5" w14:textId="77777777" w:rsidR="00ED6F14" w:rsidRPr="00B76A61" w:rsidRDefault="00ED6F14" w:rsidP="003738A3">
            <w:pPr>
              <w:pStyle w:val="Style4murielle"/>
            </w:pPr>
          </w:p>
          <w:p w14:paraId="4575EEFF" w14:textId="77777777" w:rsidR="00A603A0" w:rsidRPr="00B76A61" w:rsidRDefault="000B5330" w:rsidP="003738A3">
            <w:pPr>
              <w:pStyle w:val="Style4murielle"/>
            </w:pPr>
            <w:r w:rsidRPr="00B76A61">
              <w:t>Semestre</w:t>
            </w:r>
            <w:r w:rsidR="00A603A0" w:rsidRPr="00B76A61">
              <w:t xml:space="preserve"> </w:t>
            </w:r>
          </w:p>
          <w:p w14:paraId="585E9217" w14:textId="12176A54" w:rsidR="000B5330" w:rsidRPr="00B76A61" w:rsidRDefault="000B5330" w:rsidP="003738A3">
            <w:pPr>
              <w:pStyle w:val="Style4murielle"/>
            </w:pPr>
          </w:p>
        </w:tc>
        <w:tc>
          <w:tcPr>
            <w:tcW w:w="0" w:type="auto"/>
          </w:tcPr>
          <w:p w14:paraId="7CFC51B6" w14:textId="77777777" w:rsidR="00C70ECA" w:rsidRPr="00B76A61" w:rsidRDefault="000B5330" w:rsidP="00ED4ADA">
            <w:pPr>
              <w:jc w:val="both"/>
              <w:rPr>
                <w:rFonts w:ascii="Arial" w:hAnsi="Arial" w:cs="Arial"/>
                <w:sz w:val="18"/>
                <w:szCs w:val="18"/>
              </w:rPr>
            </w:pPr>
            <w:r w:rsidRPr="00B76A61">
              <w:rPr>
                <w:rFonts w:ascii="Arial" w:hAnsi="Arial" w:cs="Arial"/>
                <w:sz w:val="18"/>
                <w:szCs w:val="18"/>
              </w:rPr>
              <w:t>Un semestre peut être acquis :</w:t>
            </w:r>
          </w:p>
          <w:p w14:paraId="238CEBDD" w14:textId="63A50CB2" w:rsidR="000B5330" w:rsidRPr="00B76A61" w:rsidRDefault="000B5330" w:rsidP="00C831ED">
            <w:pPr>
              <w:pStyle w:val="Paragraphedeliste"/>
              <w:numPr>
                <w:ilvl w:val="0"/>
                <w:numId w:val="22"/>
              </w:numPr>
              <w:spacing w:after="0" w:line="240" w:lineRule="auto"/>
              <w:jc w:val="both"/>
              <w:rPr>
                <w:rFonts w:ascii="Arial" w:hAnsi="Arial" w:cs="Arial"/>
                <w:sz w:val="18"/>
                <w:szCs w:val="18"/>
              </w:rPr>
            </w:pPr>
            <w:proofErr w:type="gramStart"/>
            <w:r w:rsidRPr="00B76A61">
              <w:rPr>
                <w:rFonts w:ascii="Arial" w:hAnsi="Arial" w:cs="Arial"/>
                <w:sz w:val="18"/>
                <w:szCs w:val="18"/>
              </w:rPr>
              <w:t>par</w:t>
            </w:r>
            <w:proofErr w:type="gramEnd"/>
            <w:r w:rsidRPr="00B76A61">
              <w:rPr>
                <w:rFonts w:ascii="Arial" w:hAnsi="Arial" w:cs="Arial"/>
                <w:sz w:val="18"/>
                <w:szCs w:val="18"/>
              </w:rPr>
              <w:t xml:space="preserve"> </w:t>
            </w:r>
            <w:r w:rsidRPr="00B76A61">
              <w:rPr>
                <w:rFonts w:ascii="Arial" w:hAnsi="Arial" w:cs="Arial"/>
                <w:b/>
                <w:bCs/>
                <w:sz w:val="18"/>
                <w:szCs w:val="18"/>
              </w:rPr>
              <w:t>compensation semestrielle</w:t>
            </w:r>
            <w:r w:rsidRPr="00B76A61">
              <w:rPr>
                <w:rFonts w:ascii="Arial" w:hAnsi="Arial" w:cs="Arial"/>
                <w:sz w:val="18"/>
                <w:szCs w:val="18"/>
              </w:rPr>
              <w:t xml:space="preserve"> entre ces UE (moyenne générale au semestre ≥ 10/20). </w:t>
            </w:r>
          </w:p>
        </w:tc>
      </w:tr>
      <w:tr w:rsidR="007C772B" w:rsidRPr="00B76A61" w14:paraId="3488B348" w14:textId="77777777" w:rsidTr="00DA1DC5">
        <w:tc>
          <w:tcPr>
            <w:tcW w:w="0" w:type="auto"/>
          </w:tcPr>
          <w:p w14:paraId="631027E3" w14:textId="77777777" w:rsidR="00573652" w:rsidRPr="00B76A61" w:rsidRDefault="00573652" w:rsidP="003738A3">
            <w:pPr>
              <w:pStyle w:val="Style4murielle"/>
            </w:pPr>
          </w:p>
          <w:p w14:paraId="7DD71A3C" w14:textId="77777777" w:rsidR="00A603A0" w:rsidRPr="00B76A61" w:rsidRDefault="00604660" w:rsidP="003738A3">
            <w:pPr>
              <w:pStyle w:val="Style4murielle"/>
            </w:pPr>
            <w:r w:rsidRPr="00B76A61">
              <w:t>Année</w:t>
            </w:r>
            <w:r w:rsidR="00A603A0" w:rsidRPr="00B76A61">
              <w:t xml:space="preserve"> </w:t>
            </w:r>
          </w:p>
          <w:p w14:paraId="401669C8" w14:textId="20E7BF91" w:rsidR="00E70EF7" w:rsidRPr="00B76A61" w:rsidRDefault="00E70EF7" w:rsidP="003738A3">
            <w:pPr>
              <w:pStyle w:val="Style4murielle"/>
            </w:pPr>
          </w:p>
        </w:tc>
        <w:tc>
          <w:tcPr>
            <w:tcW w:w="0" w:type="auto"/>
          </w:tcPr>
          <w:p w14:paraId="074E27F4" w14:textId="77777777" w:rsidR="00DE6A8A" w:rsidRPr="00B76A61" w:rsidRDefault="00DE6A8A" w:rsidP="00C831ED">
            <w:pPr>
              <w:pStyle w:val="StyleStyleStyle5murielleNonItalique9ptSoulignement"/>
              <w:ind w:left="0"/>
            </w:pPr>
          </w:p>
          <w:p w14:paraId="5C5F6AC5" w14:textId="77777777" w:rsidR="00BE1357" w:rsidRPr="00B76A61" w:rsidRDefault="00BE1357" w:rsidP="00DE6A8A">
            <w:pPr>
              <w:jc w:val="both"/>
              <w:rPr>
                <w:rFonts w:ascii="Arial" w:hAnsi="Arial" w:cs="Arial"/>
                <w:sz w:val="18"/>
                <w:szCs w:val="18"/>
              </w:rPr>
            </w:pPr>
            <w:r w:rsidRPr="00B76A61">
              <w:rPr>
                <w:rFonts w:ascii="Arial" w:hAnsi="Arial" w:cs="Arial"/>
                <w:sz w:val="18"/>
                <w:szCs w:val="18"/>
              </w:rPr>
              <w:t xml:space="preserve">Une année peut être acquise : </w:t>
            </w:r>
          </w:p>
          <w:p w14:paraId="5339F3C5" w14:textId="4DE4E739" w:rsidR="00BE1357" w:rsidRPr="00B76A61" w:rsidRDefault="00BE1357" w:rsidP="007952AC">
            <w:pPr>
              <w:pStyle w:val="Paragraphedeliste"/>
              <w:numPr>
                <w:ilvl w:val="0"/>
                <w:numId w:val="22"/>
              </w:numPr>
              <w:spacing w:after="100" w:afterAutospacing="1" w:line="240" w:lineRule="auto"/>
              <w:jc w:val="both"/>
              <w:rPr>
                <w:rFonts w:ascii="Arial" w:hAnsi="Arial" w:cs="Arial"/>
                <w:sz w:val="18"/>
                <w:szCs w:val="18"/>
              </w:rPr>
            </w:pPr>
            <w:proofErr w:type="gramStart"/>
            <w:r w:rsidRPr="00B76A61">
              <w:rPr>
                <w:rFonts w:ascii="Arial" w:hAnsi="Arial" w:cs="Arial"/>
                <w:sz w:val="18"/>
                <w:szCs w:val="18"/>
              </w:rPr>
              <w:lastRenderedPageBreak/>
              <w:t>par</w:t>
            </w:r>
            <w:proofErr w:type="gramEnd"/>
            <w:r w:rsidRPr="00B76A61">
              <w:rPr>
                <w:rFonts w:ascii="Arial" w:hAnsi="Arial" w:cs="Arial"/>
                <w:sz w:val="18"/>
                <w:szCs w:val="18"/>
              </w:rPr>
              <w:t xml:space="preserve"> </w:t>
            </w:r>
            <w:r w:rsidRPr="00B76A61">
              <w:rPr>
                <w:rFonts w:ascii="Arial" w:hAnsi="Arial" w:cs="Arial"/>
                <w:b/>
                <w:bCs/>
                <w:sz w:val="18"/>
                <w:szCs w:val="18"/>
              </w:rPr>
              <w:t>compensation annuelle</w:t>
            </w:r>
            <w:r w:rsidRPr="00B76A61">
              <w:rPr>
                <w:rFonts w:ascii="Arial" w:hAnsi="Arial" w:cs="Arial"/>
                <w:sz w:val="18"/>
                <w:szCs w:val="18"/>
              </w:rPr>
              <w:t xml:space="preserve"> entre ces 2 semestres (moyenne générale à l’année ≥ 10/20).</w:t>
            </w:r>
          </w:p>
          <w:p w14:paraId="6239A8B4" w14:textId="67CD4B68" w:rsidR="00523AC5" w:rsidRPr="00B76A61" w:rsidRDefault="008F5043" w:rsidP="00523AC5">
            <w:pPr>
              <w:pStyle w:val="StyleStyleStyle5murielleNonItalique9ptSoulignement"/>
            </w:pPr>
            <w:r w:rsidRPr="00B76A61">
              <w:t xml:space="preserve">La validation de l’année propédeutique </w:t>
            </w:r>
            <w:r w:rsidR="0049532A" w:rsidRPr="00B76A61">
              <w:t xml:space="preserve">de </w:t>
            </w:r>
            <w:r w:rsidR="00177343" w:rsidRPr="00B76A61">
              <w:t>philosophie</w:t>
            </w:r>
            <w:r w:rsidR="00E032E8" w:rsidRPr="00B76A61">
              <w:t xml:space="preserve"> </w:t>
            </w:r>
            <w:r w:rsidRPr="00B76A61">
              <w:t xml:space="preserve">permet l’inscription de droit, à la rentrée suivante, dans </w:t>
            </w:r>
            <w:r w:rsidR="00E032E8" w:rsidRPr="00B76A61">
              <w:t>la mention</w:t>
            </w:r>
            <w:r w:rsidRPr="00B76A61">
              <w:t xml:space="preserve"> de L1 pour l</w:t>
            </w:r>
            <w:r w:rsidR="00E032E8" w:rsidRPr="00B76A61">
              <w:t>a</w:t>
            </w:r>
            <w:r w:rsidRPr="00B76A61">
              <w:t>quel</w:t>
            </w:r>
            <w:r w:rsidR="00E032E8" w:rsidRPr="00B76A61">
              <w:t>le</w:t>
            </w:r>
            <w:r w:rsidRPr="00B76A61">
              <w:t xml:space="preserve"> l’étudiant avait été accepté dans le cadre d’un dispositif « Oui si ».</w:t>
            </w:r>
          </w:p>
          <w:p w14:paraId="32424CCA" w14:textId="5909DBD4" w:rsidR="008F5043" w:rsidRPr="00B76A61" w:rsidRDefault="008F5043" w:rsidP="008F5043">
            <w:pPr>
              <w:pStyle w:val="Paragraphedeliste"/>
              <w:spacing w:after="100" w:afterAutospacing="1" w:line="240" w:lineRule="auto"/>
              <w:jc w:val="both"/>
              <w:rPr>
                <w:rFonts w:ascii="Arial" w:hAnsi="Arial" w:cs="Arial"/>
                <w:sz w:val="18"/>
                <w:szCs w:val="18"/>
              </w:rPr>
            </w:pPr>
          </w:p>
        </w:tc>
      </w:tr>
      <w:tr w:rsidR="00410B3E" w:rsidRPr="00B76A61" w14:paraId="2452C9FE" w14:textId="77777777" w:rsidTr="00AD709A">
        <w:tc>
          <w:tcPr>
            <w:tcW w:w="0" w:type="auto"/>
            <w:gridSpan w:val="2"/>
          </w:tcPr>
          <w:p w14:paraId="7B529916" w14:textId="77777777" w:rsidR="00410B3E" w:rsidRPr="00B76A61" w:rsidRDefault="00410B3E">
            <w:pPr>
              <w:rPr>
                <w:rFonts w:ascii="Arial" w:hAnsi="Arial" w:cs="Arial"/>
                <w:b/>
                <w:sz w:val="22"/>
                <w:szCs w:val="22"/>
              </w:rPr>
            </w:pPr>
          </w:p>
          <w:p w14:paraId="2AC7C938" w14:textId="405D8177" w:rsidR="00410B3E" w:rsidRPr="00B76A61" w:rsidRDefault="00410B3E" w:rsidP="008223DF">
            <w:pPr>
              <w:numPr>
                <w:ilvl w:val="1"/>
                <w:numId w:val="34"/>
              </w:numPr>
              <w:rPr>
                <w:rFonts w:ascii="Arial" w:hAnsi="Arial" w:cs="Arial"/>
                <w:b/>
                <w:sz w:val="22"/>
                <w:szCs w:val="22"/>
              </w:rPr>
            </w:pPr>
            <w:r w:rsidRPr="00B76A61">
              <w:rPr>
                <w:rFonts w:ascii="Arial" w:hAnsi="Arial" w:cs="Arial"/>
                <w:b/>
                <w:sz w:val="22"/>
                <w:szCs w:val="22"/>
              </w:rPr>
              <w:t xml:space="preserve">– </w:t>
            </w:r>
            <w:r w:rsidR="008824C9" w:rsidRPr="00B76A61">
              <w:rPr>
                <w:rFonts w:ascii="Arial" w:hAnsi="Arial" w:cs="Arial"/>
                <w:b/>
                <w:sz w:val="22"/>
                <w:szCs w:val="22"/>
              </w:rPr>
              <w:t>Renonciation à la c</w:t>
            </w:r>
            <w:r w:rsidRPr="00B76A61">
              <w:rPr>
                <w:rFonts w:ascii="Arial" w:hAnsi="Arial" w:cs="Arial"/>
                <w:b/>
                <w:sz w:val="22"/>
                <w:szCs w:val="22"/>
              </w:rPr>
              <w:t>ompensation</w:t>
            </w:r>
          </w:p>
          <w:p w14:paraId="4D7F364B" w14:textId="77777777" w:rsidR="00410B3E" w:rsidRPr="00B76A61" w:rsidRDefault="00410B3E">
            <w:pPr>
              <w:rPr>
                <w:rFonts w:ascii="Arial" w:hAnsi="Arial" w:cs="Arial"/>
                <w:sz w:val="22"/>
                <w:szCs w:val="22"/>
              </w:rPr>
            </w:pPr>
          </w:p>
        </w:tc>
      </w:tr>
      <w:tr w:rsidR="008824C9" w:rsidRPr="00B76A61" w14:paraId="017DDDC8" w14:textId="77777777" w:rsidTr="00AD709A">
        <w:tc>
          <w:tcPr>
            <w:tcW w:w="0" w:type="auto"/>
            <w:gridSpan w:val="2"/>
          </w:tcPr>
          <w:p w14:paraId="2223C673" w14:textId="77777777" w:rsidR="008824C9" w:rsidRPr="00B76A61" w:rsidRDefault="008824C9" w:rsidP="00523AC5">
            <w:pPr>
              <w:pStyle w:val="StyleStyleStyle5murielleNonItalique9ptSoulignement"/>
            </w:pPr>
          </w:p>
          <w:p w14:paraId="5D6BF4E8" w14:textId="41F81F25" w:rsidR="008824C9" w:rsidRPr="00B76A61" w:rsidRDefault="008824C9" w:rsidP="00523AC5">
            <w:pPr>
              <w:pStyle w:val="StyleStyleStyle5murielleNonItalique9ptSoulignement"/>
            </w:pPr>
            <w:r w:rsidRPr="00B76A61">
              <w:t>Il est possible de renoncer à la compensation à l’issue de l’évaluation initiale (session 1), au sein d’un semestre</w:t>
            </w:r>
            <w:r w:rsidR="003B6EFA" w:rsidRPr="00B76A61">
              <w:t xml:space="preserve"> ou d’une année</w:t>
            </w:r>
            <w:r w:rsidR="00E452AB" w:rsidRPr="00B76A61">
              <w:t xml:space="preserve">, </w:t>
            </w:r>
            <w:r w:rsidRPr="00B76A61">
              <w:t xml:space="preserve">dans le cas où un étudiant souhaite améliorer ses résultats de manière significative lors de la seconde chance, en se représentant aux UE non acquises (note &lt; 10/20). </w:t>
            </w:r>
          </w:p>
          <w:p w14:paraId="151A5B20" w14:textId="77777777" w:rsidR="00B0550D" w:rsidRPr="00B76A61" w:rsidRDefault="00B0550D" w:rsidP="00523AC5">
            <w:pPr>
              <w:pStyle w:val="StyleStyleStyle5murielleNonItalique9ptSoulignement"/>
            </w:pPr>
          </w:p>
          <w:p w14:paraId="119F3DDA" w14:textId="66CF9CD1" w:rsidR="008824C9" w:rsidRPr="00B76A61" w:rsidRDefault="008824C9" w:rsidP="00523AC5">
            <w:pPr>
              <w:pStyle w:val="StyleStyleStyle5murielleNonItalique9ptSoulignement"/>
            </w:pPr>
            <w:r w:rsidRPr="00B76A61">
              <w:t>La renonciation à la compensation entraine de facto la renonciation à l’obtention du semestre, de l’année, du diplôme en évaluation initiale (session 1).</w:t>
            </w:r>
          </w:p>
          <w:p w14:paraId="371274E3" w14:textId="77777777" w:rsidR="00795D1C" w:rsidRPr="00B76A61" w:rsidRDefault="00795D1C" w:rsidP="00523AC5">
            <w:pPr>
              <w:pStyle w:val="StyleStyleStyle5murielleNonItalique9ptSoulignement"/>
            </w:pPr>
          </w:p>
          <w:p w14:paraId="2514984F" w14:textId="45BFEE9E" w:rsidR="008824C9" w:rsidRPr="00B76A61" w:rsidRDefault="008824C9" w:rsidP="00523AC5">
            <w:pPr>
              <w:pStyle w:val="StyleStyleStyle5murielleNonItalique9ptSoulignement"/>
            </w:pPr>
            <w:r w:rsidRPr="00B76A61">
              <w:t>Les demandes de renonciation doivent être adressées par écrit au jury et dé</w:t>
            </w:r>
            <w:r w:rsidR="00795D1C" w:rsidRPr="00B76A61">
              <w:t xml:space="preserve">posées au </w:t>
            </w:r>
            <w:r w:rsidRPr="00B76A61">
              <w:t>service s</w:t>
            </w:r>
            <w:r w:rsidR="00795D1C" w:rsidRPr="00B76A61">
              <w:t>colarité, dans les trois</w:t>
            </w:r>
            <w:r w:rsidRPr="00B76A61">
              <w:t xml:space="preserve"> jours qui suivent l'affichage des résultats d’évaluation initiale.</w:t>
            </w:r>
          </w:p>
          <w:p w14:paraId="55323090" w14:textId="77777777" w:rsidR="008824C9" w:rsidRPr="00B76A61" w:rsidRDefault="008824C9">
            <w:pPr>
              <w:rPr>
                <w:rFonts w:ascii="Arial" w:hAnsi="Arial" w:cs="Arial"/>
                <w:b/>
                <w:sz w:val="20"/>
                <w:szCs w:val="20"/>
              </w:rPr>
            </w:pPr>
          </w:p>
        </w:tc>
      </w:tr>
      <w:tr w:rsidR="00410B3E" w:rsidRPr="00B76A61" w14:paraId="6F53B6D3" w14:textId="77777777" w:rsidTr="00AD709A">
        <w:tc>
          <w:tcPr>
            <w:tcW w:w="0" w:type="auto"/>
            <w:gridSpan w:val="2"/>
          </w:tcPr>
          <w:p w14:paraId="1E272763" w14:textId="77777777" w:rsidR="00410B3E" w:rsidRPr="00B76A61" w:rsidRDefault="00410B3E" w:rsidP="00523AC5">
            <w:pPr>
              <w:pStyle w:val="StyleStyleStyle5murielleNonItalique9ptSoulignement"/>
            </w:pPr>
          </w:p>
          <w:p w14:paraId="6DAF6C75" w14:textId="7DE0BE8F" w:rsidR="00410B3E" w:rsidRPr="00B76A61" w:rsidRDefault="003B6EFA" w:rsidP="00523AC5">
            <w:pPr>
              <w:pStyle w:val="StyleStyleStyle5murielleNonItalique9ptSoulignement"/>
              <w:numPr>
                <w:ilvl w:val="1"/>
                <w:numId w:val="34"/>
              </w:numPr>
            </w:pPr>
            <w:r w:rsidRPr="00B76A61">
              <w:t xml:space="preserve">- </w:t>
            </w:r>
            <w:r w:rsidR="00410B3E" w:rsidRPr="00B76A61">
              <w:t xml:space="preserve"> </w:t>
            </w:r>
            <w:r w:rsidRPr="00B76A61">
              <w:t>Statuts spécifiques étudiants :</w:t>
            </w:r>
          </w:p>
          <w:p w14:paraId="3AD743E0" w14:textId="0E54FE60" w:rsidR="00523AC5" w:rsidRPr="00B76A61" w:rsidRDefault="00523AC5" w:rsidP="00523AC5">
            <w:pPr>
              <w:pStyle w:val="StyleStyleStyle5murielleNonItalique9ptSoulignement"/>
            </w:pPr>
          </w:p>
        </w:tc>
      </w:tr>
      <w:tr w:rsidR="007C772B" w:rsidRPr="00B76A61" w14:paraId="1D55A9B2" w14:textId="77777777" w:rsidTr="00DA1DC5">
        <w:tc>
          <w:tcPr>
            <w:tcW w:w="0" w:type="auto"/>
          </w:tcPr>
          <w:p w14:paraId="79999D4F" w14:textId="77777777" w:rsidR="00410B3E" w:rsidRPr="00B76A61" w:rsidRDefault="00410B3E" w:rsidP="003738A3">
            <w:pPr>
              <w:pStyle w:val="Style4murielle"/>
            </w:pPr>
          </w:p>
          <w:p w14:paraId="1534C5D4" w14:textId="77777777" w:rsidR="00410B3E" w:rsidRPr="00B76A61" w:rsidRDefault="00410B3E" w:rsidP="003738A3">
            <w:pPr>
              <w:pStyle w:val="Style4murielle"/>
            </w:pPr>
          </w:p>
          <w:p w14:paraId="24961FAC" w14:textId="77777777" w:rsidR="00410B3E" w:rsidRPr="00B76A61" w:rsidRDefault="00410B3E" w:rsidP="003738A3">
            <w:pPr>
              <w:pStyle w:val="Style4murielle"/>
            </w:pPr>
          </w:p>
          <w:p w14:paraId="2E49D22B" w14:textId="77777777" w:rsidR="00410B3E" w:rsidRPr="00B76A61" w:rsidRDefault="00410B3E" w:rsidP="003738A3">
            <w:pPr>
              <w:pStyle w:val="Style4murielle"/>
            </w:pPr>
          </w:p>
          <w:p w14:paraId="0D84FAA5" w14:textId="77777777" w:rsidR="003B6EFA" w:rsidRPr="00B76A61" w:rsidRDefault="003B6EFA" w:rsidP="003B6EFA">
            <w:pPr>
              <w:jc w:val="center"/>
              <w:rPr>
                <w:rFonts w:ascii="Arial" w:hAnsi="Arial" w:cs="Arial"/>
                <w:sz w:val="18"/>
                <w:szCs w:val="18"/>
              </w:rPr>
            </w:pPr>
          </w:p>
          <w:p w14:paraId="4190566C" w14:textId="77777777" w:rsidR="003B6EFA" w:rsidRPr="00B76A61" w:rsidRDefault="003B6EFA" w:rsidP="003B6EFA">
            <w:pPr>
              <w:jc w:val="center"/>
              <w:rPr>
                <w:rFonts w:ascii="Arial" w:hAnsi="Arial" w:cs="Arial"/>
                <w:b/>
                <w:sz w:val="18"/>
                <w:szCs w:val="18"/>
              </w:rPr>
            </w:pPr>
            <w:r w:rsidRPr="00B76A61">
              <w:rPr>
                <w:rFonts w:ascii="Arial" w:hAnsi="Arial" w:cs="Arial"/>
                <w:b/>
                <w:sz w:val="18"/>
                <w:szCs w:val="18"/>
              </w:rPr>
              <w:t>Reconnaissance des statuts spécifiques : étudiant sportif de haut niveau, artiste de haut niveau et étudiant engagé</w:t>
            </w:r>
          </w:p>
          <w:p w14:paraId="595035D7" w14:textId="77777777" w:rsidR="003B6EFA" w:rsidRPr="00B76A61" w:rsidRDefault="003B6EFA" w:rsidP="003B6EFA">
            <w:pPr>
              <w:jc w:val="center"/>
              <w:rPr>
                <w:rFonts w:ascii="Arial" w:hAnsi="Arial" w:cs="Arial"/>
                <w:sz w:val="18"/>
                <w:szCs w:val="18"/>
              </w:rPr>
            </w:pPr>
          </w:p>
          <w:p w14:paraId="455CC5CA" w14:textId="77777777" w:rsidR="00410B3E" w:rsidRPr="00B76A61" w:rsidRDefault="00410B3E" w:rsidP="003738A3">
            <w:pPr>
              <w:pStyle w:val="Style4murielle"/>
            </w:pPr>
          </w:p>
        </w:tc>
        <w:tc>
          <w:tcPr>
            <w:tcW w:w="0" w:type="auto"/>
          </w:tcPr>
          <w:p w14:paraId="131CA2F6" w14:textId="77777777" w:rsidR="00410B3E" w:rsidRPr="00B76A61" w:rsidRDefault="00410B3E" w:rsidP="00523AC5">
            <w:pPr>
              <w:pStyle w:val="StyleStyleStyle5murielleNonItalique9ptSoulignement"/>
            </w:pPr>
          </w:p>
          <w:p w14:paraId="40644A27" w14:textId="77777777" w:rsidR="003B6EFA" w:rsidRPr="00B76A61" w:rsidRDefault="003B6EFA" w:rsidP="003B6EFA">
            <w:pPr>
              <w:jc w:val="both"/>
              <w:rPr>
                <w:rFonts w:ascii="Arial" w:hAnsi="Arial" w:cs="Arial"/>
                <w:sz w:val="18"/>
                <w:szCs w:val="18"/>
              </w:rPr>
            </w:pPr>
            <w:r w:rsidRPr="00B76A61">
              <w:rPr>
                <w:rFonts w:ascii="Arial" w:hAnsi="Arial" w:cs="Arial"/>
                <w:sz w:val="18"/>
                <w:szCs w:val="18"/>
              </w:rPr>
              <w:t xml:space="preserve">La loi n°2017-86 du 27 janvier 2017 prévoit un </w:t>
            </w:r>
            <w:r w:rsidRPr="00B76A61">
              <w:rPr>
                <w:rFonts w:ascii="Arial" w:hAnsi="Arial" w:cs="Arial"/>
                <w:b/>
                <w:sz w:val="18"/>
                <w:szCs w:val="18"/>
              </w:rPr>
              <w:t>principe de validation</w:t>
            </w:r>
            <w:r w:rsidRPr="00B76A61">
              <w:rPr>
                <w:rFonts w:ascii="Arial" w:hAnsi="Arial" w:cs="Arial"/>
                <w:sz w:val="18"/>
                <w:szCs w:val="18"/>
              </w:rPr>
              <w:t xml:space="preserve"> au titre d’une formation suivie des compétences, connaissances et aptitudes acquises par un étudiant à l’occasion d’un engagement dans les activités de la vie associative, sociale et professionnelle. </w:t>
            </w:r>
            <w:r w:rsidRPr="00B76A61">
              <w:rPr>
                <w:rFonts w:ascii="Arial" w:hAnsi="Arial" w:cs="Arial"/>
                <w:color w:val="000000"/>
                <w:sz w:val="18"/>
                <w:szCs w:val="18"/>
              </w:rPr>
              <w:t xml:space="preserve">Dans ce contexte, l’UGA reconnaît trois </w:t>
            </w:r>
            <w:r w:rsidRPr="00B76A61">
              <w:rPr>
                <w:rFonts w:ascii="Arial" w:hAnsi="Arial" w:cs="Arial"/>
                <w:b/>
                <w:color w:val="000000"/>
                <w:sz w:val="18"/>
                <w:szCs w:val="18"/>
              </w:rPr>
              <w:t>statuts spécifiques d’étudiants</w:t>
            </w:r>
            <w:r w:rsidRPr="00B76A61">
              <w:rPr>
                <w:rFonts w:ascii="Arial" w:hAnsi="Arial" w:cs="Arial"/>
                <w:color w:val="000000"/>
                <w:sz w:val="18"/>
                <w:szCs w:val="18"/>
              </w:rPr>
              <w:t>, qui peuvent donner</w:t>
            </w:r>
            <w:r w:rsidRPr="00B76A61">
              <w:rPr>
                <w:rFonts w:ascii="Arial" w:hAnsi="Arial" w:cs="Arial"/>
                <w:sz w:val="18"/>
                <w:szCs w:val="18"/>
              </w:rPr>
              <w:t xml:space="preserve"> droit à des </w:t>
            </w:r>
            <w:r w:rsidRPr="00B76A61">
              <w:rPr>
                <w:rFonts w:ascii="Arial" w:hAnsi="Arial" w:cs="Arial"/>
                <w:b/>
                <w:sz w:val="18"/>
                <w:szCs w:val="18"/>
              </w:rPr>
              <w:t>aménagements</w:t>
            </w:r>
            <w:r w:rsidRPr="00B76A61">
              <w:rPr>
                <w:rFonts w:ascii="Arial" w:hAnsi="Arial" w:cs="Arial"/>
                <w:sz w:val="18"/>
                <w:szCs w:val="18"/>
              </w:rPr>
              <w:t xml:space="preserve"> et à </w:t>
            </w:r>
            <w:r w:rsidRPr="00B76A61">
              <w:rPr>
                <w:rFonts w:ascii="Arial" w:hAnsi="Arial" w:cs="Arial"/>
                <w:b/>
                <w:sz w:val="18"/>
                <w:szCs w:val="18"/>
              </w:rPr>
              <w:t>une validation dans le diplôme</w:t>
            </w:r>
            <w:r w:rsidRPr="00B76A61">
              <w:rPr>
                <w:rFonts w:ascii="Arial" w:hAnsi="Arial" w:cs="Arial"/>
                <w:sz w:val="18"/>
                <w:szCs w:val="18"/>
              </w:rPr>
              <w:t>. Peuvent bénéficier de ces statuts, les étudiants qui répondent aux critères d’éligibilité définis par l’UGA pour chacun des statuts, et qui en font la demande conformément aux calendriers arrêtés.</w:t>
            </w:r>
          </w:p>
          <w:p w14:paraId="627D9CC6" w14:textId="77777777" w:rsidR="003B6EFA" w:rsidRPr="00B76A61" w:rsidRDefault="003B6EFA" w:rsidP="003B6EFA">
            <w:pPr>
              <w:jc w:val="both"/>
              <w:rPr>
                <w:rFonts w:ascii="Arial" w:hAnsi="Arial" w:cs="Arial"/>
                <w:sz w:val="18"/>
                <w:szCs w:val="18"/>
              </w:rPr>
            </w:pPr>
          </w:p>
          <w:p w14:paraId="07F43345" w14:textId="77777777" w:rsidR="003B6EFA" w:rsidRPr="00B76A61" w:rsidRDefault="003B6EFA" w:rsidP="003B6EFA">
            <w:pPr>
              <w:jc w:val="both"/>
              <w:rPr>
                <w:rFonts w:ascii="Arial" w:hAnsi="Arial" w:cs="Arial"/>
                <w:sz w:val="18"/>
                <w:szCs w:val="18"/>
              </w:rPr>
            </w:pPr>
            <w:bookmarkStart w:id="8" w:name="_Hlk129271189"/>
            <w:r w:rsidRPr="00B76A61">
              <w:rPr>
                <w:rFonts w:ascii="Arial" w:hAnsi="Arial" w:cs="Arial"/>
                <w:sz w:val="18"/>
                <w:szCs w:val="18"/>
              </w:rPr>
              <w:t>Il s’agit des statuts </w:t>
            </w:r>
            <w:r w:rsidRPr="00B76A61">
              <w:rPr>
                <w:rStyle w:val="Marquedecommentaire"/>
              </w:rPr>
              <w:t>:</w:t>
            </w:r>
          </w:p>
          <w:p w14:paraId="3E5FA1A7" w14:textId="77777777" w:rsidR="003B6EFA" w:rsidRPr="00B76A61" w:rsidRDefault="003B6EFA" w:rsidP="003B6EFA">
            <w:pPr>
              <w:numPr>
                <w:ilvl w:val="0"/>
                <w:numId w:val="22"/>
              </w:numPr>
              <w:jc w:val="both"/>
              <w:rPr>
                <w:rFonts w:ascii="Arial" w:hAnsi="Arial" w:cs="Arial"/>
                <w:sz w:val="18"/>
                <w:szCs w:val="18"/>
              </w:rPr>
            </w:pPr>
            <w:proofErr w:type="gramStart"/>
            <w:r w:rsidRPr="00B76A61">
              <w:rPr>
                <w:rFonts w:ascii="Arial" w:hAnsi="Arial" w:cs="Arial"/>
                <w:sz w:val="18"/>
                <w:szCs w:val="18"/>
              </w:rPr>
              <w:t>d’étudiant</w:t>
            </w:r>
            <w:proofErr w:type="gramEnd"/>
            <w:r w:rsidRPr="00B76A61">
              <w:rPr>
                <w:rFonts w:ascii="Arial" w:hAnsi="Arial" w:cs="Arial"/>
                <w:sz w:val="18"/>
                <w:szCs w:val="18"/>
              </w:rPr>
              <w:t xml:space="preserve"> sportif de haut niveau</w:t>
            </w:r>
          </w:p>
          <w:p w14:paraId="75C9575C" w14:textId="77777777" w:rsidR="003B6EFA" w:rsidRPr="00B76A61" w:rsidRDefault="003B6EFA" w:rsidP="003B6EFA">
            <w:pPr>
              <w:numPr>
                <w:ilvl w:val="0"/>
                <w:numId w:val="22"/>
              </w:numPr>
              <w:jc w:val="both"/>
              <w:rPr>
                <w:rFonts w:ascii="Arial" w:hAnsi="Arial" w:cs="Arial"/>
                <w:sz w:val="18"/>
                <w:szCs w:val="18"/>
              </w:rPr>
            </w:pPr>
            <w:proofErr w:type="gramStart"/>
            <w:r w:rsidRPr="00B76A61">
              <w:rPr>
                <w:rFonts w:ascii="Arial" w:hAnsi="Arial" w:cs="Arial"/>
                <w:sz w:val="18"/>
                <w:szCs w:val="18"/>
              </w:rPr>
              <w:t>d’étudiant</w:t>
            </w:r>
            <w:proofErr w:type="gramEnd"/>
            <w:r w:rsidRPr="00B76A61">
              <w:rPr>
                <w:rFonts w:ascii="Arial" w:hAnsi="Arial" w:cs="Arial"/>
                <w:sz w:val="18"/>
                <w:szCs w:val="18"/>
              </w:rPr>
              <w:t xml:space="preserve"> artiste de haut niveau</w:t>
            </w:r>
          </w:p>
          <w:p w14:paraId="48296081" w14:textId="77777777" w:rsidR="003B6EFA" w:rsidRPr="00B76A61" w:rsidRDefault="003B6EFA" w:rsidP="003B6EFA">
            <w:pPr>
              <w:numPr>
                <w:ilvl w:val="0"/>
                <w:numId w:val="22"/>
              </w:numPr>
              <w:jc w:val="both"/>
              <w:rPr>
                <w:rFonts w:ascii="Arial" w:hAnsi="Arial" w:cs="Arial"/>
                <w:sz w:val="18"/>
                <w:szCs w:val="18"/>
              </w:rPr>
            </w:pPr>
            <w:proofErr w:type="gramStart"/>
            <w:r w:rsidRPr="00B76A61">
              <w:rPr>
                <w:rFonts w:ascii="Arial" w:hAnsi="Arial" w:cs="Arial"/>
                <w:sz w:val="18"/>
                <w:szCs w:val="18"/>
              </w:rPr>
              <w:t>et</w:t>
            </w:r>
            <w:proofErr w:type="gramEnd"/>
            <w:r w:rsidRPr="00B76A61">
              <w:rPr>
                <w:rFonts w:ascii="Arial" w:hAnsi="Arial" w:cs="Arial"/>
                <w:sz w:val="18"/>
                <w:szCs w:val="18"/>
              </w:rPr>
              <w:t xml:space="preserve"> d’étudiant engagé</w:t>
            </w:r>
          </w:p>
          <w:p w14:paraId="766806E8" w14:textId="77777777" w:rsidR="003B6EFA" w:rsidRPr="00B76A61" w:rsidRDefault="003B6EFA" w:rsidP="003B6EFA">
            <w:pPr>
              <w:jc w:val="both"/>
              <w:rPr>
                <w:rFonts w:ascii="Arial" w:hAnsi="Arial" w:cs="Arial"/>
                <w:sz w:val="18"/>
                <w:szCs w:val="18"/>
              </w:rPr>
            </w:pPr>
          </w:p>
          <w:p w14:paraId="0FDDEE84" w14:textId="77777777" w:rsidR="003B6EFA" w:rsidRPr="00B76A61" w:rsidRDefault="003B6EFA" w:rsidP="003B6EFA">
            <w:pPr>
              <w:rPr>
                <w:rFonts w:ascii="Arial" w:hAnsi="Arial" w:cs="Arial"/>
                <w:sz w:val="18"/>
                <w:szCs w:val="18"/>
              </w:rPr>
            </w:pPr>
            <w:r w:rsidRPr="00B76A61">
              <w:rPr>
                <w:rFonts w:ascii="Arial" w:hAnsi="Arial" w:cs="Arial"/>
                <w:sz w:val="18"/>
                <w:szCs w:val="18"/>
              </w:rPr>
              <w:t>Les activités visées par le statut d’étudiant engagé sont les suivantes :</w:t>
            </w:r>
          </w:p>
          <w:p w14:paraId="5013F7B9" w14:textId="77777777" w:rsidR="003B6EFA" w:rsidRPr="00B76A61" w:rsidRDefault="003B6EFA" w:rsidP="003B6EFA">
            <w:pPr>
              <w:jc w:val="both"/>
              <w:rPr>
                <w:rFonts w:ascii="Arial" w:hAnsi="Arial" w:cs="Arial"/>
                <w:sz w:val="18"/>
                <w:szCs w:val="18"/>
              </w:rPr>
            </w:pPr>
          </w:p>
          <w:p w14:paraId="29134FC5" w14:textId="77777777" w:rsidR="003B6EFA" w:rsidRPr="00B76A61" w:rsidRDefault="003B6EFA" w:rsidP="003B6EFA">
            <w:pPr>
              <w:pStyle w:val="Paragraphedeliste"/>
              <w:numPr>
                <w:ilvl w:val="0"/>
                <w:numId w:val="29"/>
              </w:numPr>
              <w:spacing w:after="0" w:line="240" w:lineRule="auto"/>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Etudiants salariés (10h en moyenne par semaine sur une durée minimum de 3 mois)</w:t>
            </w:r>
          </w:p>
          <w:p w14:paraId="64E8110E" w14:textId="77777777" w:rsidR="003B6EFA" w:rsidRPr="00B76A61" w:rsidRDefault="003B6EFA" w:rsidP="003B6EFA">
            <w:pPr>
              <w:pStyle w:val="Paragraphedeliste"/>
              <w:numPr>
                <w:ilvl w:val="0"/>
                <w:numId w:val="29"/>
              </w:numPr>
              <w:spacing w:after="0" w:line="240" w:lineRule="auto"/>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Étudiants membres du bureau d’une association</w:t>
            </w:r>
          </w:p>
          <w:p w14:paraId="35E333C8" w14:textId="77777777" w:rsidR="003B6EFA" w:rsidRPr="00B76A61" w:rsidRDefault="003B6EFA" w:rsidP="003B6EFA">
            <w:pPr>
              <w:pStyle w:val="Paragraphedeliste"/>
              <w:numPr>
                <w:ilvl w:val="0"/>
                <w:numId w:val="29"/>
              </w:numPr>
              <w:spacing w:after="0" w:line="240" w:lineRule="auto"/>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Services civiques</w:t>
            </w:r>
          </w:p>
          <w:p w14:paraId="6846567F" w14:textId="77777777" w:rsidR="003B6EFA" w:rsidRPr="00B76A61" w:rsidRDefault="003B6EFA" w:rsidP="003B6EFA">
            <w:pPr>
              <w:pStyle w:val="Paragraphedeliste"/>
              <w:numPr>
                <w:ilvl w:val="0"/>
                <w:numId w:val="29"/>
              </w:numPr>
              <w:spacing w:after="0" w:line="240" w:lineRule="auto"/>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Sapeurs-pompiers</w:t>
            </w:r>
          </w:p>
          <w:p w14:paraId="6D7133FB" w14:textId="77777777" w:rsidR="003B6EFA" w:rsidRPr="00B76A61" w:rsidRDefault="003B6EFA" w:rsidP="003B6EFA">
            <w:pPr>
              <w:pStyle w:val="Paragraphedeliste"/>
              <w:numPr>
                <w:ilvl w:val="0"/>
                <w:numId w:val="29"/>
              </w:numPr>
              <w:spacing w:after="0" w:line="240" w:lineRule="auto"/>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Militaires dans la réserve opérationnelle</w:t>
            </w:r>
          </w:p>
          <w:p w14:paraId="2AE408F7" w14:textId="77777777" w:rsidR="003B6EFA" w:rsidRPr="00B76A61" w:rsidRDefault="003B6EFA" w:rsidP="003B6EFA">
            <w:pPr>
              <w:pStyle w:val="Paragraphedeliste"/>
              <w:numPr>
                <w:ilvl w:val="0"/>
                <w:numId w:val="29"/>
              </w:numPr>
              <w:spacing w:after="0" w:line="240" w:lineRule="auto"/>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Volontariat des armées</w:t>
            </w:r>
          </w:p>
          <w:p w14:paraId="0938AB0C" w14:textId="77777777" w:rsidR="003B6EFA" w:rsidRPr="00B76A61" w:rsidRDefault="003B6EFA" w:rsidP="003B6EFA">
            <w:pPr>
              <w:pStyle w:val="Paragraphedeliste"/>
              <w:numPr>
                <w:ilvl w:val="0"/>
                <w:numId w:val="29"/>
              </w:numPr>
              <w:spacing w:after="0" w:line="240" w:lineRule="auto"/>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Elus étudiants</w:t>
            </w:r>
          </w:p>
          <w:p w14:paraId="5E06B17E" w14:textId="77777777" w:rsidR="003B6EFA" w:rsidRPr="00B76A61" w:rsidRDefault="003B6EFA" w:rsidP="003B6EFA">
            <w:pPr>
              <w:pStyle w:val="Paragraphedeliste"/>
              <w:numPr>
                <w:ilvl w:val="0"/>
                <w:numId w:val="29"/>
              </w:numPr>
              <w:spacing w:after="0" w:line="240" w:lineRule="auto"/>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Aidants familiaux</w:t>
            </w:r>
          </w:p>
          <w:bookmarkEnd w:id="8"/>
          <w:p w14:paraId="41D40936" w14:textId="77777777" w:rsidR="003B6EFA" w:rsidRPr="00B76A61" w:rsidRDefault="003B6EFA" w:rsidP="003B6EFA">
            <w:pPr>
              <w:pStyle w:val="Paragraphedeliste"/>
              <w:spacing w:after="0" w:line="240" w:lineRule="auto"/>
              <w:jc w:val="both"/>
              <w:rPr>
                <w:rFonts w:ascii="Arial" w:eastAsia="Times New Roman" w:hAnsi="Arial" w:cs="Arial"/>
                <w:sz w:val="18"/>
                <w:szCs w:val="18"/>
                <w:lang w:eastAsia="fr-FR"/>
              </w:rPr>
            </w:pPr>
          </w:p>
          <w:p w14:paraId="7E723FAB" w14:textId="77777777" w:rsidR="003B6EFA" w:rsidRPr="00B76A61" w:rsidRDefault="003B6EFA" w:rsidP="003B6EFA">
            <w:pPr>
              <w:pStyle w:val="Paragraphedeliste"/>
              <w:spacing w:after="0" w:line="240" w:lineRule="auto"/>
              <w:ind w:left="0"/>
              <w:jc w:val="both"/>
              <w:rPr>
                <w:rFonts w:ascii="Arial" w:eastAsia="Times New Roman" w:hAnsi="Arial" w:cs="Arial"/>
                <w:sz w:val="18"/>
                <w:szCs w:val="18"/>
                <w:lang w:eastAsia="fr-FR"/>
              </w:rPr>
            </w:pPr>
          </w:p>
          <w:p w14:paraId="00018846" w14:textId="77777777" w:rsidR="003B6EFA" w:rsidRPr="00B76A61" w:rsidRDefault="003B6EFA" w:rsidP="003B6EFA">
            <w:pPr>
              <w:pStyle w:val="Paragraphedeliste"/>
              <w:spacing w:after="0" w:line="240" w:lineRule="auto"/>
              <w:ind w:left="0"/>
              <w:jc w:val="both"/>
              <w:rPr>
                <w:rFonts w:ascii="Arial" w:eastAsia="Times New Roman" w:hAnsi="Arial" w:cs="Arial"/>
                <w:b/>
                <w:sz w:val="18"/>
                <w:szCs w:val="18"/>
                <w:lang w:eastAsia="fr-FR"/>
              </w:rPr>
            </w:pPr>
            <w:r w:rsidRPr="00B76A61">
              <w:rPr>
                <w:rFonts w:ascii="Arial" w:eastAsia="Times New Roman" w:hAnsi="Arial" w:cs="Arial"/>
                <w:b/>
                <w:sz w:val="18"/>
                <w:szCs w:val="18"/>
                <w:lang w:eastAsia="fr-FR"/>
              </w:rPr>
              <w:t>5.3.a. Aménagements spécifiques</w:t>
            </w:r>
          </w:p>
          <w:p w14:paraId="55D5905D" w14:textId="77777777" w:rsidR="003B6EFA" w:rsidRPr="00B76A61" w:rsidRDefault="003B6EFA" w:rsidP="003B6EFA">
            <w:pPr>
              <w:pStyle w:val="Paragraphedeliste"/>
              <w:spacing w:after="0" w:line="240" w:lineRule="auto"/>
              <w:jc w:val="both"/>
              <w:rPr>
                <w:rFonts w:ascii="Arial" w:eastAsia="Times New Roman" w:hAnsi="Arial" w:cs="Arial"/>
                <w:sz w:val="18"/>
                <w:szCs w:val="18"/>
                <w:lang w:eastAsia="fr-FR"/>
              </w:rPr>
            </w:pPr>
          </w:p>
          <w:p w14:paraId="7D101CB2" w14:textId="77777777" w:rsidR="003B6EFA" w:rsidRPr="00B76A61" w:rsidRDefault="003B6EFA" w:rsidP="003B6EFA">
            <w:pPr>
              <w:pStyle w:val="Paragraphedeliste"/>
              <w:spacing w:after="0" w:line="240" w:lineRule="auto"/>
              <w:jc w:val="both"/>
              <w:rPr>
                <w:rFonts w:ascii="Arial" w:eastAsia="Times New Roman" w:hAnsi="Arial" w:cs="Arial"/>
                <w:sz w:val="18"/>
                <w:szCs w:val="18"/>
                <w:lang w:eastAsia="fr-FR"/>
              </w:rPr>
            </w:pPr>
          </w:p>
          <w:p w14:paraId="6E29C95B" w14:textId="77777777" w:rsidR="003B6EFA" w:rsidRPr="00B76A61" w:rsidRDefault="003B6EFA" w:rsidP="003B6EFA">
            <w:pPr>
              <w:jc w:val="both"/>
              <w:rPr>
                <w:rFonts w:ascii="Arial" w:hAnsi="Arial" w:cs="Arial"/>
                <w:sz w:val="18"/>
                <w:szCs w:val="18"/>
              </w:rPr>
            </w:pPr>
            <w:r w:rsidRPr="00B76A61">
              <w:rPr>
                <w:rFonts w:ascii="Arial" w:hAnsi="Arial" w:cs="Arial"/>
                <w:b/>
                <w:sz w:val="18"/>
                <w:szCs w:val="18"/>
              </w:rPr>
              <w:t xml:space="preserve">Les aménagements </w:t>
            </w:r>
            <w:r w:rsidRPr="00B76A61">
              <w:rPr>
                <w:rFonts w:ascii="Arial" w:hAnsi="Arial" w:cs="Arial"/>
                <w:sz w:val="18"/>
                <w:szCs w:val="18"/>
              </w:rPr>
              <w:t xml:space="preserve">qui peuvent être mis en place afin de permettre aux étudiants de concilier études et statuts spécifiques sont les suivants : </w:t>
            </w:r>
          </w:p>
          <w:p w14:paraId="541E8917" w14:textId="77777777" w:rsidR="003B6EFA" w:rsidRPr="00B76A61" w:rsidRDefault="003B6EFA" w:rsidP="003B6EFA">
            <w:pPr>
              <w:jc w:val="both"/>
              <w:rPr>
                <w:rFonts w:ascii="Arial" w:hAnsi="Arial" w:cs="Arial"/>
                <w:sz w:val="18"/>
                <w:szCs w:val="18"/>
              </w:rPr>
            </w:pPr>
          </w:p>
          <w:p w14:paraId="327E19E3" w14:textId="77777777" w:rsidR="003B6EFA" w:rsidRPr="00B76A61" w:rsidRDefault="003B6EFA" w:rsidP="003B6EFA">
            <w:pPr>
              <w:pStyle w:val="Paragraphedeliste"/>
              <w:numPr>
                <w:ilvl w:val="0"/>
                <w:numId w:val="29"/>
              </w:numPr>
              <w:spacing w:after="0"/>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Organisation de l'emploi du temps (choix des groupes TD/TP)</w:t>
            </w:r>
          </w:p>
          <w:p w14:paraId="2AB3EDD6" w14:textId="77777777" w:rsidR="003B6EFA" w:rsidRPr="00B76A61" w:rsidRDefault="003B6EFA" w:rsidP="003B6EFA">
            <w:pPr>
              <w:pStyle w:val="Paragraphedeliste"/>
              <w:numPr>
                <w:ilvl w:val="0"/>
                <w:numId w:val="29"/>
              </w:numPr>
              <w:spacing w:after="0"/>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Dispense totale ou partielle d’enseignement</w:t>
            </w:r>
          </w:p>
          <w:p w14:paraId="53B7F273" w14:textId="77777777" w:rsidR="003B6EFA" w:rsidRPr="00B76A61" w:rsidRDefault="003B6EFA" w:rsidP="003B6EFA">
            <w:pPr>
              <w:pStyle w:val="Paragraphedeliste"/>
              <w:numPr>
                <w:ilvl w:val="0"/>
                <w:numId w:val="29"/>
              </w:numPr>
              <w:spacing w:after="0"/>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 xml:space="preserve">Autorisation d'absence justifiée </w:t>
            </w:r>
          </w:p>
          <w:p w14:paraId="52DCF919" w14:textId="77777777" w:rsidR="003B6EFA" w:rsidRPr="00B76A61" w:rsidRDefault="003B6EFA" w:rsidP="003B6EFA">
            <w:pPr>
              <w:pStyle w:val="Paragraphedeliste"/>
              <w:numPr>
                <w:ilvl w:val="0"/>
                <w:numId w:val="29"/>
              </w:numPr>
              <w:spacing w:after="0"/>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Session spéciale d’examens, sur site ou délocalisée</w:t>
            </w:r>
          </w:p>
          <w:p w14:paraId="024D0D53" w14:textId="77777777" w:rsidR="003B6EFA" w:rsidRPr="00B76A61" w:rsidRDefault="003B6EFA" w:rsidP="003B6EFA">
            <w:pPr>
              <w:pStyle w:val="Paragraphedeliste"/>
              <w:numPr>
                <w:ilvl w:val="0"/>
                <w:numId w:val="29"/>
              </w:numPr>
              <w:spacing w:after="0"/>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Aménagement de la durée du cursus, étalement</w:t>
            </w:r>
          </w:p>
          <w:p w14:paraId="6104E970" w14:textId="77777777" w:rsidR="003B6EFA" w:rsidRPr="00B76A61" w:rsidRDefault="003B6EFA" w:rsidP="003B6EFA">
            <w:pPr>
              <w:pStyle w:val="Paragraphedeliste"/>
              <w:spacing w:after="0"/>
              <w:jc w:val="both"/>
              <w:rPr>
                <w:rFonts w:ascii="Arial" w:eastAsia="Times New Roman" w:hAnsi="Arial" w:cs="Arial"/>
                <w:sz w:val="18"/>
                <w:szCs w:val="18"/>
                <w:lang w:eastAsia="fr-FR"/>
              </w:rPr>
            </w:pPr>
          </w:p>
          <w:p w14:paraId="147C680D" w14:textId="77777777" w:rsidR="003B6EFA" w:rsidRPr="00B76A61" w:rsidRDefault="003B6EFA" w:rsidP="003B6EFA">
            <w:pPr>
              <w:pStyle w:val="Paragraphedeliste"/>
              <w:ind w:left="0"/>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lastRenderedPageBreak/>
              <w:t>Ils sont fixés en tenant compte des spécificités des différentes filières et diplômes au sein de l’établissement.</w:t>
            </w:r>
          </w:p>
          <w:p w14:paraId="03B07698" w14:textId="77777777" w:rsidR="003B6EFA" w:rsidRPr="00B76A61" w:rsidRDefault="003B6EFA" w:rsidP="003B6EFA">
            <w:pPr>
              <w:jc w:val="both"/>
              <w:rPr>
                <w:rFonts w:ascii="Arial" w:hAnsi="Arial" w:cs="Arial"/>
                <w:sz w:val="18"/>
                <w:szCs w:val="18"/>
              </w:rPr>
            </w:pPr>
            <w:r w:rsidRPr="00B76A61">
              <w:rPr>
                <w:rFonts w:ascii="Arial" w:hAnsi="Arial" w:cs="Arial"/>
                <w:sz w:val="18"/>
                <w:szCs w:val="18"/>
              </w:rPr>
              <w:t>Le contrat pédagogique précisera la nature des aménagements et/ou les modalités de validation mis en place.</w:t>
            </w:r>
          </w:p>
          <w:p w14:paraId="23C25DB7" w14:textId="77777777" w:rsidR="003B6EFA" w:rsidRPr="00B76A61" w:rsidRDefault="003B6EFA" w:rsidP="003B6EFA">
            <w:pPr>
              <w:jc w:val="both"/>
              <w:rPr>
                <w:rFonts w:ascii="Arial" w:hAnsi="Arial" w:cs="Arial"/>
                <w:sz w:val="18"/>
                <w:szCs w:val="18"/>
              </w:rPr>
            </w:pPr>
          </w:p>
          <w:p w14:paraId="72920DAB" w14:textId="77777777" w:rsidR="003B6EFA" w:rsidRPr="00B76A61" w:rsidRDefault="003B6EFA" w:rsidP="003B6EFA">
            <w:pPr>
              <w:jc w:val="both"/>
              <w:rPr>
                <w:rFonts w:ascii="Arial" w:hAnsi="Arial" w:cs="Arial"/>
                <w:sz w:val="18"/>
                <w:szCs w:val="18"/>
              </w:rPr>
            </w:pPr>
          </w:p>
          <w:p w14:paraId="6823514E" w14:textId="77777777" w:rsidR="003B6EFA" w:rsidRPr="00B76A61" w:rsidRDefault="003B6EFA" w:rsidP="003B6EFA">
            <w:pPr>
              <w:jc w:val="both"/>
              <w:rPr>
                <w:rFonts w:ascii="Arial" w:hAnsi="Arial" w:cs="Arial"/>
                <w:b/>
                <w:sz w:val="18"/>
                <w:szCs w:val="18"/>
              </w:rPr>
            </w:pPr>
            <w:r w:rsidRPr="00B76A61">
              <w:rPr>
                <w:rFonts w:ascii="Arial" w:hAnsi="Arial" w:cs="Arial"/>
                <w:b/>
                <w:sz w:val="18"/>
                <w:szCs w:val="18"/>
              </w:rPr>
              <w:t>5.3.b. Modalités de validation dans le diplôme :</w:t>
            </w:r>
          </w:p>
          <w:p w14:paraId="2DF304AA" w14:textId="77777777" w:rsidR="003B6EFA" w:rsidRPr="00B76A61" w:rsidRDefault="003B6EFA" w:rsidP="003B6EFA">
            <w:pPr>
              <w:jc w:val="both"/>
              <w:rPr>
                <w:rFonts w:ascii="Arial" w:hAnsi="Arial" w:cs="Arial"/>
                <w:sz w:val="18"/>
                <w:szCs w:val="18"/>
              </w:rPr>
            </w:pPr>
          </w:p>
          <w:p w14:paraId="5F06B3BD" w14:textId="0CE2CC53" w:rsidR="003B6EFA" w:rsidRPr="00B76A61" w:rsidRDefault="003B6EFA" w:rsidP="003B6EFA">
            <w:pPr>
              <w:rPr>
                <w:rFonts w:ascii="Arial" w:hAnsi="Arial" w:cs="Arial"/>
                <w:sz w:val="18"/>
                <w:szCs w:val="18"/>
              </w:rPr>
            </w:pPr>
            <w:r w:rsidRPr="00B76A61">
              <w:rPr>
                <w:rFonts w:ascii="Arial" w:hAnsi="Arial" w:cs="Arial"/>
                <w:sz w:val="18"/>
                <w:szCs w:val="18"/>
              </w:rPr>
              <w:t xml:space="preserve">Les modalités de validation peuvent être les suivantes : </w:t>
            </w:r>
          </w:p>
          <w:p w14:paraId="733D7D1A" w14:textId="77777777" w:rsidR="003B6EFA" w:rsidRPr="00B76A61" w:rsidRDefault="003B6EFA" w:rsidP="003B6EFA">
            <w:pPr>
              <w:pStyle w:val="Paragraphedeliste"/>
              <w:numPr>
                <w:ilvl w:val="0"/>
                <w:numId w:val="29"/>
              </w:numPr>
              <w:spacing w:after="0" w:line="240" w:lineRule="auto"/>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Attribution de crédits via les Enseignements Transversaux à Choix existants (ETC)</w:t>
            </w:r>
          </w:p>
          <w:p w14:paraId="18F54EF3" w14:textId="77777777" w:rsidR="003B6EFA" w:rsidRPr="00B76A61" w:rsidRDefault="003B6EFA" w:rsidP="003B6EFA">
            <w:pPr>
              <w:pStyle w:val="Paragraphedeliste"/>
              <w:numPr>
                <w:ilvl w:val="0"/>
                <w:numId w:val="29"/>
              </w:numPr>
              <w:spacing w:after="0" w:line="240" w:lineRule="auto"/>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Attribution d’une bonification appliquée à la moyenne générale et définie lors du contrat pédagogique à hauteur de 0,5 maximum</w:t>
            </w:r>
          </w:p>
          <w:p w14:paraId="15E28789" w14:textId="77777777" w:rsidR="003B6EFA" w:rsidRPr="00B76A61" w:rsidRDefault="003B6EFA" w:rsidP="003B6EFA">
            <w:pPr>
              <w:pStyle w:val="Paragraphedeliste"/>
              <w:numPr>
                <w:ilvl w:val="0"/>
                <w:numId w:val="29"/>
              </w:numPr>
              <w:spacing w:after="0" w:line="240" w:lineRule="auto"/>
              <w:jc w:val="both"/>
              <w:rPr>
                <w:rFonts w:ascii="Arial" w:eastAsia="Times New Roman" w:hAnsi="Arial" w:cs="Arial"/>
                <w:sz w:val="18"/>
                <w:szCs w:val="18"/>
                <w:lang w:eastAsia="fr-FR"/>
              </w:rPr>
            </w:pPr>
            <w:r w:rsidRPr="00B76A61">
              <w:rPr>
                <w:rFonts w:ascii="Arial" w:eastAsia="Times New Roman" w:hAnsi="Arial" w:cs="Arial"/>
                <w:sz w:val="18"/>
                <w:szCs w:val="18"/>
                <w:lang w:eastAsia="fr-FR"/>
              </w:rPr>
              <w:t>Validation d’acquis</w:t>
            </w:r>
          </w:p>
          <w:p w14:paraId="2E7662A5" w14:textId="77777777" w:rsidR="003B6EFA" w:rsidRPr="00B76A61" w:rsidRDefault="003B6EFA" w:rsidP="003B6EFA">
            <w:pPr>
              <w:jc w:val="both"/>
              <w:rPr>
                <w:rFonts w:ascii="Arial" w:hAnsi="Arial" w:cs="Arial"/>
                <w:sz w:val="18"/>
                <w:szCs w:val="18"/>
              </w:rPr>
            </w:pPr>
          </w:p>
          <w:p w14:paraId="0EB31F8C" w14:textId="77777777" w:rsidR="003B6EFA" w:rsidRPr="00B76A61" w:rsidRDefault="003B6EFA" w:rsidP="003B6EFA">
            <w:pPr>
              <w:jc w:val="both"/>
              <w:rPr>
                <w:rFonts w:ascii="Arial" w:hAnsi="Arial" w:cs="Arial"/>
                <w:sz w:val="18"/>
                <w:szCs w:val="18"/>
              </w:rPr>
            </w:pPr>
            <w:r w:rsidRPr="00B76A61">
              <w:rPr>
                <w:rFonts w:ascii="Arial" w:hAnsi="Arial" w:cs="Arial"/>
                <w:sz w:val="18"/>
                <w:szCs w:val="18"/>
              </w:rPr>
              <w:t xml:space="preserve">Les modalités ci-dessus ne sont pas cumulables pour une même activité. </w:t>
            </w:r>
          </w:p>
          <w:p w14:paraId="08CDFBE7" w14:textId="77777777" w:rsidR="003B6EFA" w:rsidRPr="00B76A61" w:rsidRDefault="003B6EFA" w:rsidP="003B6EFA">
            <w:pPr>
              <w:jc w:val="both"/>
              <w:rPr>
                <w:rFonts w:ascii="Arial" w:hAnsi="Arial" w:cs="Arial"/>
                <w:sz w:val="18"/>
                <w:szCs w:val="18"/>
              </w:rPr>
            </w:pPr>
          </w:p>
          <w:p w14:paraId="61458FAD" w14:textId="77777777" w:rsidR="003B6EFA" w:rsidRPr="00B76A61" w:rsidRDefault="003B6EFA" w:rsidP="003B6EFA">
            <w:pPr>
              <w:pStyle w:val="Paragraphedeliste"/>
              <w:spacing w:after="0" w:line="240" w:lineRule="auto"/>
              <w:ind w:left="1080"/>
              <w:jc w:val="both"/>
              <w:rPr>
                <w:rFonts w:ascii="Arial" w:eastAsia="Times New Roman" w:hAnsi="Arial" w:cs="Arial"/>
                <w:sz w:val="18"/>
                <w:szCs w:val="18"/>
                <w:lang w:eastAsia="fr-FR"/>
              </w:rPr>
            </w:pPr>
          </w:p>
          <w:p w14:paraId="44A5D9FB" w14:textId="77777777" w:rsidR="003B6EFA" w:rsidRPr="00B76A61" w:rsidRDefault="003B6EFA" w:rsidP="003B6EFA">
            <w:pPr>
              <w:pStyle w:val="Paragraphedeliste"/>
              <w:spacing w:after="0" w:line="240" w:lineRule="auto"/>
              <w:ind w:left="0"/>
              <w:jc w:val="both"/>
              <w:rPr>
                <w:rFonts w:ascii="Arial" w:eastAsia="Times New Roman" w:hAnsi="Arial" w:cs="Arial"/>
                <w:b/>
                <w:sz w:val="18"/>
                <w:szCs w:val="18"/>
                <w:lang w:eastAsia="fr-FR"/>
              </w:rPr>
            </w:pPr>
            <w:r w:rsidRPr="00B76A61">
              <w:rPr>
                <w:rFonts w:ascii="Arial" w:eastAsia="Times New Roman" w:hAnsi="Arial" w:cs="Arial"/>
                <w:b/>
                <w:sz w:val="18"/>
                <w:szCs w:val="18"/>
                <w:lang w:eastAsia="fr-FR"/>
              </w:rPr>
              <w:t>5.3.c. La valorisation</w:t>
            </w:r>
          </w:p>
          <w:p w14:paraId="29A84EDF" w14:textId="77777777" w:rsidR="003B6EFA" w:rsidRPr="00B76A61" w:rsidRDefault="003B6EFA" w:rsidP="003B6EFA">
            <w:pPr>
              <w:pStyle w:val="Paragraphedeliste"/>
              <w:spacing w:after="0" w:line="240" w:lineRule="auto"/>
              <w:ind w:left="0"/>
              <w:jc w:val="both"/>
              <w:rPr>
                <w:rFonts w:ascii="Arial" w:eastAsia="Times New Roman" w:hAnsi="Arial" w:cs="Arial"/>
                <w:sz w:val="18"/>
                <w:szCs w:val="18"/>
                <w:lang w:eastAsia="fr-FR"/>
              </w:rPr>
            </w:pPr>
          </w:p>
          <w:p w14:paraId="38E68EF0" w14:textId="77777777" w:rsidR="003B6EFA" w:rsidRPr="00B76A61" w:rsidRDefault="003B6EFA" w:rsidP="003B6EFA">
            <w:pPr>
              <w:pStyle w:val="Paragraphedeliste"/>
              <w:spacing w:after="0" w:line="240" w:lineRule="auto"/>
              <w:ind w:left="0"/>
              <w:jc w:val="both"/>
              <w:rPr>
                <w:rFonts w:ascii="Arial" w:eastAsia="Times New Roman" w:hAnsi="Arial" w:cs="Arial"/>
                <w:sz w:val="18"/>
                <w:szCs w:val="18"/>
                <w:lang w:eastAsia="fr-FR"/>
              </w:rPr>
            </w:pPr>
            <w:bookmarkStart w:id="9" w:name="_Hlk129271606"/>
            <w:r w:rsidRPr="00B76A61">
              <w:rPr>
                <w:rFonts w:ascii="Arial" w:eastAsia="Times New Roman" w:hAnsi="Arial" w:cs="Arial"/>
                <w:sz w:val="18"/>
                <w:szCs w:val="18"/>
                <w:lang w:eastAsia="fr-FR"/>
              </w:rPr>
              <w:t>La valorisation des statuts spécifiques est intégrée dans le supplément au diplôme</w:t>
            </w:r>
            <w:bookmarkEnd w:id="9"/>
            <w:r w:rsidRPr="00B76A61">
              <w:rPr>
                <w:rFonts w:ascii="Arial" w:eastAsia="Times New Roman" w:hAnsi="Arial" w:cs="Arial"/>
                <w:sz w:val="18"/>
                <w:szCs w:val="18"/>
                <w:lang w:eastAsia="fr-FR"/>
              </w:rPr>
              <w:t>.</w:t>
            </w:r>
          </w:p>
          <w:p w14:paraId="0006636F" w14:textId="77777777" w:rsidR="003B6EFA" w:rsidRPr="00B76A61" w:rsidRDefault="003B6EFA" w:rsidP="003B6EFA">
            <w:pPr>
              <w:jc w:val="both"/>
              <w:rPr>
                <w:i/>
                <w:iCs/>
                <w:sz w:val="20"/>
                <w:szCs w:val="20"/>
              </w:rPr>
            </w:pPr>
          </w:p>
          <w:p w14:paraId="10214F6D" w14:textId="77777777" w:rsidR="003B6EFA" w:rsidRPr="00B76A61" w:rsidRDefault="003B6EFA" w:rsidP="00523AC5">
            <w:pPr>
              <w:pStyle w:val="StyleStyleStyle5murielleNonItalique9ptSoulignement"/>
            </w:pPr>
            <w:r w:rsidRPr="00B76A61">
              <w:t xml:space="preserve">Valorisation de l’engagement de </w:t>
            </w:r>
            <w:proofErr w:type="gramStart"/>
            <w:r w:rsidRPr="00B76A61">
              <w:t>l’</w:t>
            </w:r>
            <w:proofErr w:type="spellStart"/>
            <w:r w:rsidRPr="00B76A61">
              <w:t>élu.e</w:t>
            </w:r>
            <w:proofErr w:type="spellEnd"/>
            <w:proofErr w:type="gramEnd"/>
            <w:r w:rsidRPr="00B76A61">
              <w:t xml:space="preserve"> étudiant.e (extrait du statut de l’élu étudiant voté à la CFVU du 01/12/2016) : </w:t>
            </w:r>
          </w:p>
          <w:p w14:paraId="68F0C19E" w14:textId="77777777" w:rsidR="003B6EFA" w:rsidRPr="00B76A61" w:rsidRDefault="003B6EFA" w:rsidP="00523AC5">
            <w:pPr>
              <w:pStyle w:val="StyleStyleStyle5murielleNonItalique9ptSoulignement"/>
            </w:pPr>
            <w:r w:rsidRPr="00B76A61">
              <w:t>Afin de valoriser l’engagement majeur qu’est être élu, l’université met en place une bonification dont le barème a été voté lors de la CFVU du 13 juillet 2017. Afin d’assurer l’indépendance des élu.es, cette bonification sera accordée à tous les élu.es ayant siégé physiquement au moins à la moitié des conseils et des groupes de travail auxquels ils sont élu.es et/ou nommé.es. Elle n’est pas cumulable avec un ETC valorisant également l’engagement dans les instances de l’UGA.</w:t>
            </w:r>
          </w:p>
          <w:p w14:paraId="7740BAA8" w14:textId="77777777" w:rsidR="003B6EFA" w:rsidRPr="00B76A61" w:rsidRDefault="003B6EFA" w:rsidP="00523AC5">
            <w:pPr>
              <w:pStyle w:val="StyleStyleStyle5murielleNonItalique9ptSoulignement"/>
            </w:pPr>
          </w:p>
          <w:p w14:paraId="0945BB1E" w14:textId="77777777" w:rsidR="003B6EFA" w:rsidRPr="00B76A61" w:rsidRDefault="003B6EFA" w:rsidP="00523AC5">
            <w:pPr>
              <w:pStyle w:val="StyleStyleStyle5murielleNonItalique9ptSoulignement"/>
            </w:pPr>
            <w:r w:rsidRPr="00B76A61">
              <w:t xml:space="preserve">Attention : le bénéfice de la bonification pour </w:t>
            </w:r>
            <w:proofErr w:type="gramStart"/>
            <w:r w:rsidRPr="00B76A61">
              <w:t>l’</w:t>
            </w:r>
            <w:proofErr w:type="spellStart"/>
            <w:r w:rsidRPr="00B76A61">
              <w:t>élu.e</w:t>
            </w:r>
            <w:proofErr w:type="spellEnd"/>
            <w:proofErr w:type="gramEnd"/>
            <w:r w:rsidRPr="00B76A61">
              <w:t xml:space="preserve"> étudiant.e est incompatible sur le même semestre avec tout autre dispositif de valorisation de l’engagement étudiant (ETC « engagement associatif et syndical », dispositifs ad hoc mis en place par les composantes, etc.)</w:t>
            </w:r>
          </w:p>
          <w:p w14:paraId="73C54D90" w14:textId="77777777" w:rsidR="003B6EFA" w:rsidRPr="00B76A61" w:rsidRDefault="003B6EFA" w:rsidP="003B6EFA">
            <w:pPr>
              <w:rPr>
                <w:rFonts w:ascii="Arial" w:hAnsi="Arial" w:cs="Arial"/>
                <w:sz w:val="18"/>
                <w:szCs w:val="18"/>
              </w:rPr>
            </w:pPr>
          </w:p>
          <w:p w14:paraId="3912B279" w14:textId="77777777" w:rsidR="00410B3E" w:rsidRPr="00B76A61" w:rsidRDefault="00410B3E" w:rsidP="00523AC5">
            <w:pPr>
              <w:pStyle w:val="StyleStyleStyle5murielleNonItalique9ptSoulignement"/>
            </w:pPr>
          </w:p>
        </w:tc>
      </w:tr>
      <w:tr w:rsidR="007C772B" w:rsidRPr="00B76A61" w14:paraId="23ED7F19" w14:textId="77777777" w:rsidTr="00E776A1">
        <w:tc>
          <w:tcPr>
            <w:tcW w:w="0" w:type="auto"/>
          </w:tcPr>
          <w:p w14:paraId="1E3E3A4E" w14:textId="76F7432A" w:rsidR="009175D8" w:rsidRPr="00B76A61" w:rsidRDefault="009175D8" w:rsidP="009175D8">
            <w:pPr>
              <w:pStyle w:val="StyleTitre3murielleItalique"/>
              <w:spacing w:line="240" w:lineRule="auto"/>
              <w:rPr>
                <w:i w:val="0"/>
                <w:iCs w:val="0"/>
                <w:szCs w:val="18"/>
              </w:rPr>
            </w:pPr>
          </w:p>
          <w:p w14:paraId="544F7A62" w14:textId="77777777" w:rsidR="009175D8" w:rsidRPr="00B76A61" w:rsidRDefault="009175D8" w:rsidP="009175D8">
            <w:pPr>
              <w:pStyle w:val="StyleTitre3murielleItalique"/>
              <w:spacing w:line="240" w:lineRule="auto"/>
              <w:jc w:val="center"/>
              <w:rPr>
                <w:i w:val="0"/>
                <w:iCs w:val="0"/>
                <w:szCs w:val="18"/>
              </w:rPr>
            </w:pPr>
            <w:r w:rsidRPr="00B76A61">
              <w:rPr>
                <w:i w:val="0"/>
                <w:iCs w:val="0"/>
                <w:szCs w:val="18"/>
              </w:rPr>
              <w:t>Bonification</w:t>
            </w:r>
          </w:p>
          <w:p w14:paraId="0816D659" w14:textId="77777777" w:rsidR="009175D8" w:rsidRPr="00B76A61" w:rsidRDefault="009175D8" w:rsidP="009175D8">
            <w:pPr>
              <w:pStyle w:val="StyleTitre3murielleItalique"/>
              <w:spacing w:line="240" w:lineRule="auto"/>
              <w:jc w:val="center"/>
              <w:rPr>
                <w:iCs w:val="0"/>
                <w:szCs w:val="18"/>
              </w:rPr>
            </w:pPr>
            <w:r w:rsidRPr="00B76A61">
              <w:rPr>
                <w:iCs w:val="0"/>
                <w:szCs w:val="18"/>
              </w:rPr>
              <w:t>(</w:t>
            </w:r>
            <w:proofErr w:type="gramStart"/>
            <w:r w:rsidRPr="00B76A61">
              <w:rPr>
                <w:iCs w:val="0"/>
                <w:szCs w:val="18"/>
              </w:rPr>
              <w:t>le</w:t>
            </w:r>
            <w:proofErr w:type="gramEnd"/>
            <w:r w:rsidRPr="00B76A61">
              <w:rPr>
                <w:iCs w:val="0"/>
                <w:szCs w:val="18"/>
              </w:rPr>
              <w:t xml:space="preserve"> cas échéant)</w:t>
            </w:r>
          </w:p>
          <w:p w14:paraId="6F29D884" w14:textId="77777777" w:rsidR="009175D8" w:rsidRPr="00B76A61" w:rsidRDefault="009175D8" w:rsidP="009175D8">
            <w:pPr>
              <w:pStyle w:val="StyleTitre3murielleItalique"/>
              <w:spacing w:line="240" w:lineRule="auto"/>
              <w:jc w:val="center"/>
              <w:rPr>
                <w:i w:val="0"/>
                <w:iCs w:val="0"/>
                <w:szCs w:val="18"/>
              </w:rPr>
            </w:pPr>
          </w:p>
        </w:tc>
        <w:tc>
          <w:tcPr>
            <w:tcW w:w="0" w:type="auto"/>
            <w:vAlign w:val="center"/>
          </w:tcPr>
          <w:p w14:paraId="33642508" w14:textId="44D6636C" w:rsidR="009175D8" w:rsidRPr="00B76A61" w:rsidRDefault="003E0471" w:rsidP="003E0471">
            <w:pPr>
              <w:pStyle w:val="StyleTitre3murielleItalique"/>
              <w:spacing w:beforeLines="0" w:before="0" w:afterLines="0" w:after="0" w:line="240" w:lineRule="auto"/>
              <w:rPr>
                <w:i w:val="0"/>
                <w:iCs w:val="0"/>
                <w:szCs w:val="18"/>
              </w:rPr>
            </w:pPr>
            <w:r w:rsidRPr="00B76A61">
              <w:rPr>
                <w:i w:val="0"/>
                <w:iCs w:val="0"/>
                <w:szCs w:val="18"/>
              </w:rPr>
              <w:t>La b</w:t>
            </w:r>
            <w:r w:rsidR="003B6EFA" w:rsidRPr="00B76A61">
              <w:rPr>
                <w:i w:val="0"/>
                <w:iCs w:val="0"/>
                <w:szCs w:val="18"/>
              </w:rPr>
              <w:t>onification</w:t>
            </w:r>
            <w:r w:rsidRPr="00B76A61">
              <w:rPr>
                <w:i w:val="0"/>
                <w:iCs w:val="0"/>
                <w:szCs w:val="18"/>
              </w:rPr>
              <w:t xml:space="preserve"> n’est pas</w:t>
            </w:r>
            <w:r w:rsidR="003B6EFA" w:rsidRPr="00B76A61">
              <w:rPr>
                <w:i w:val="0"/>
                <w:iCs w:val="0"/>
                <w:szCs w:val="18"/>
              </w:rPr>
              <w:t xml:space="preserve"> proposée par la composante </w:t>
            </w:r>
            <w:r w:rsidRPr="00B76A61">
              <w:rPr>
                <w:i w:val="0"/>
                <w:iCs w:val="0"/>
                <w:szCs w:val="18"/>
              </w:rPr>
              <w:t>en Propédeutique. Elle n’est possible que sur les trois années de licence suivantes</w:t>
            </w:r>
            <w:r w:rsidR="00BB474A" w:rsidRPr="00B76A61">
              <w:rPr>
                <w:i w:val="0"/>
                <w:iCs w:val="0"/>
                <w:szCs w:val="18"/>
              </w:rPr>
              <w:t xml:space="preserve"> (L1, L2 ou L3)</w:t>
            </w:r>
            <w:r w:rsidRPr="00B76A61">
              <w:rPr>
                <w:i w:val="0"/>
                <w:iCs w:val="0"/>
                <w:szCs w:val="18"/>
              </w:rPr>
              <w:t>.</w:t>
            </w:r>
          </w:p>
        </w:tc>
      </w:tr>
      <w:tr w:rsidR="009175D8" w:rsidRPr="00B76A61" w14:paraId="2E96BCDF" w14:textId="77777777" w:rsidTr="00DA1DC5">
        <w:tc>
          <w:tcPr>
            <w:tcW w:w="0" w:type="auto"/>
            <w:gridSpan w:val="2"/>
          </w:tcPr>
          <w:p w14:paraId="693197BA" w14:textId="77777777" w:rsidR="009175D8" w:rsidRPr="00B76A61" w:rsidRDefault="009175D8" w:rsidP="009175D8">
            <w:pPr>
              <w:pStyle w:val="StyleTitre3murielleItalique"/>
              <w:rPr>
                <w:sz w:val="20"/>
              </w:rPr>
            </w:pPr>
            <w:r w:rsidRPr="00B76A61">
              <w:rPr>
                <w:b/>
                <w:i w:val="0"/>
                <w:iCs w:val="0"/>
                <w:sz w:val="22"/>
                <w:szCs w:val="22"/>
              </w:rPr>
              <w:t>5.4 – Capitalisation/Conservation </w:t>
            </w:r>
            <w:r w:rsidRPr="00B76A61">
              <w:rPr>
                <w:b/>
                <w:i w:val="0"/>
                <w:iCs w:val="0"/>
                <w:sz w:val="20"/>
                <w:szCs w:val="20"/>
              </w:rPr>
              <w:t>:</w:t>
            </w:r>
          </w:p>
        </w:tc>
      </w:tr>
      <w:tr w:rsidR="009175D8" w:rsidRPr="00B76A61" w14:paraId="776F29E7" w14:textId="77777777" w:rsidTr="00DA1DC5">
        <w:tc>
          <w:tcPr>
            <w:tcW w:w="0" w:type="auto"/>
            <w:gridSpan w:val="2"/>
          </w:tcPr>
          <w:p w14:paraId="67D88BFA" w14:textId="30DAB6E4" w:rsidR="009175D8" w:rsidRPr="00B76A61" w:rsidRDefault="009175D8" w:rsidP="00523AC5">
            <w:pPr>
              <w:pStyle w:val="StyleStyleStyle5murielleNonItalique9ptSoulignement"/>
            </w:pPr>
          </w:p>
          <w:p w14:paraId="1545C672" w14:textId="76235701" w:rsidR="009676F0" w:rsidRPr="00B76A61" w:rsidRDefault="009175D8" w:rsidP="00523AC5">
            <w:pPr>
              <w:pStyle w:val="StyleStyleStyle5murielleNonItalique9ptSoulignement"/>
            </w:pPr>
            <w:r w:rsidRPr="00B76A61">
              <w:t xml:space="preserve">Dans le cadre de l’année propédeutique, les étudiants </w:t>
            </w:r>
            <w:r w:rsidR="00523AC5" w:rsidRPr="00B76A61">
              <w:t>sont amenés</w:t>
            </w:r>
            <w:r w:rsidRPr="00B76A61">
              <w:t xml:space="preserve"> à suivre des enseignements de </w:t>
            </w:r>
            <w:r w:rsidR="00626C9F" w:rsidRPr="00B76A61">
              <w:t>L1</w:t>
            </w:r>
            <w:r w:rsidRPr="00B76A61">
              <w:t xml:space="preserve"> (ETC, </w:t>
            </w:r>
            <w:r w:rsidR="00626C9F" w:rsidRPr="00B76A61">
              <w:t xml:space="preserve">EC au semestre </w:t>
            </w:r>
            <w:r w:rsidR="00FA797B" w:rsidRPr="00B76A61">
              <w:t xml:space="preserve">1 et/ou </w:t>
            </w:r>
            <w:r w:rsidR="00626C9F" w:rsidRPr="00B76A61">
              <w:t>2</w:t>
            </w:r>
            <w:r w:rsidRPr="00B76A61">
              <w:t>), auquel cas les règles de capitalisation et de conservation des EC et des UE s’appliquent</w:t>
            </w:r>
            <w:r w:rsidR="009676F0" w:rsidRPr="00B76A61">
              <w:t xml:space="preserve"> : </w:t>
            </w:r>
          </w:p>
          <w:p w14:paraId="51A71A80" w14:textId="77777777" w:rsidR="009676F0" w:rsidRPr="00B76A61" w:rsidRDefault="009676F0" w:rsidP="00523AC5">
            <w:pPr>
              <w:pStyle w:val="StyleStyleStyle5murielleNonItalique9ptSoulignement"/>
            </w:pPr>
          </w:p>
          <w:p w14:paraId="797EF545" w14:textId="1B85486E" w:rsidR="009175D8" w:rsidRPr="00B76A61" w:rsidRDefault="009676F0" w:rsidP="00523AC5">
            <w:pPr>
              <w:pStyle w:val="StyleStyleStyle5murielleNonItalique9ptSoulignement"/>
            </w:pPr>
            <w:r w:rsidRPr="00B76A61">
              <w:t xml:space="preserve">- </w:t>
            </w:r>
            <w:r w:rsidR="00D121C0" w:rsidRPr="00B76A61">
              <w:t xml:space="preserve">la validation (note ≥10/20) </w:t>
            </w:r>
            <w:r w:rsidR="009175D8" w:rsidRPr="00B76A61">
              <w:t xml:space="preserve">d’un élément porteur de crédits (EC, </w:t>
            </w:r>
            <w:r w:rsidR="00523AC5" w:rsidRPr="00B76A61">
              <w:t>UE) est</w:t>
            </w:r>
            <w:r w:rsidR="00D121C0" w:rsidRPr="00B76A61">
              <w:t xml:space="preserve"> </w:t>
            </w:r>
            <w:r w:rsidR="00FB6661" w:rsidRPr="00B76A61">
              <w:t>capitalisée</w:t>
            </w:r>
            <w:r w:rsidR="00D121C0" w:rsidRPr="00B76A61">
              <w:t xml:space="preserve"> définitivement </w:t>
            </w:r>
            <w:r w:rsidR="009175D8" w:rsidRPr="00B76A61">
              <w:t>sans condition de durée. Cette acquisition emporte celle des crédits européens correspondants.</w:t>
            </w:r>
          </w:p>
          <w:p w14:paraId="1740EE0E" w14:textId="77777777" w:rsidR="009676F0" w:rsidRPr="00B76A61" w:rsidRDefault="009676F0" w:rsidP="00523AC5">
            <w:pPr>
              <w:pStyle w:val="StyleStyleStyle5murielleNonItalique9ptSoulignement"/>
            </w:pPr>
          </w:p>
          <w:p w14:paraId="53E002AD" w14:textId="1F31EFC9" w:rsidR="009175D8" w:rsidRPr="00B76A61" w:rsidRDefault="009676F0" w:rsidP="00B0059C">
            <w:pPr>
              <w:pStyle w:val="StyleStyleStyle5murielleNonItalique9ptSoulignement"/>
            </w:pPr>
            <w:r w:rsidRPr="00B76A61">
              <w:t xml:space="preserve">- </w:t>
            </w:r>
            <w:r w:rsidR="00D121C0" w:rsidRPr="00B76A61">
              <w:t>la validation d’une matière non porteuse de crédits</w:t>
            </w:r>
            <w:r w:rsidR="00B0059C" w:rsidRPr="00B76A61">
              <w:t xml:space="preserve"> mais présente dans la maquette de L1</w:t>
            </w:r>
            <w:r w:rsidR="00D121C0" w:rsidRPr="00B76A61">
              <w:t xml:space="preserve"> </w:t>
            </w:r>
            <w:r w:rsidR="00D121C0" w:rsidRPr="00B76A61">
              <w:rPr>
                <w:b/>
              </w:rPr>
              <w:t>(note ≥10/20</w:t>
            </w:r>
            <w:r w:rsidR="00523AC5" w:rsidRPr="00B76A61">
              <w:rPr>
                <w:b/>
              </w:rPr>
              <w:t>)</w:t>
            </w:r>
            <w:r w:rsidR="00523AC5" w:rsidRPr="00B76A61">
              <w:t xml:space="preserve"> est</w:t>
            </w:r>
            <w:r w:rsidR="00D121C0" w:rsidRPr="00B76A61">
              <w:t xml:space="preserve"> conservée pendant une durée </w:t>
            </w:r>
            <w:r w:rsidR="00B0059C" w:rsidRPr="00B76A61">
              <w:t>de deux ans.</w:t>
            </w:r>
          </w:p>
          <w:p w14:paraId="53D397B0" w14:textId="77777777" w:rsidR="009175D8" w:rsidRPr="00B76A61" w:rsidRDefault="009175D8" w:rsidP="00523AC5">
            <w:pPr>
              <w:pStyle w:val="StyleStyleStyle5murielleNonItalique9ptSoulignement"/>
            </w:pPr>
          </w:p>
        </w:tc>
      </w:tr>
    </w:tbl>
    <w:p w14:paraId="7EA7837E" w14:textId="77777777" w:rsidR="00523389" w:rsidRPr="00B76A61" w:rsidRDefault="00E70EF7" w:rsidP="00D33946">
      <w:pPr>
        <w:rPr>
          <w:sz w:val="20"/>
        </w:rPr>
      </w:pPr>
      <w:r w:rsidRPr="00B76A61">
        <w:rPr>
          <w:sz w:val="20"/>
        </w:rPr>
        <w:t xml:space="preserve"> </w:t>
      </w:r>
    </w:p>
    <w:p w14:paraId="7B6C6D49" w14:textId="77777777" w:rsidR="000E2EAF" w:rsidRPr="00B76A61" w:rsidRDefault="004120C8" w:rsidP="00E73D52">
      <w:pPr>
        <w:pStyle w:val="StyleTitre1murielle14pt"/>
      </w:pPr>
      <w:bookmarkStart w:id="10" w:name="_Toc285195951"/>
      <w:r w:rsidRPr="00B76A61">
        <w:t>I</w:t>
      </w:r>
      <w:r w:rsidR="000E2EAF" w:rsidRPr="00B76A61">
        <w:t>V- Examens</w:t>
      </w:r>
      <w:bookmarkEnd w:id="10"/>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7775"/>
      </w:tblGrid>
      <w:tr w:rsidR="00BF230E" w:rsidRPr="00B76A61" w14:paraId="7C5F2553" w14:textId="77777777" w:rsidTr="00523AC5">
        <w:tc>
          <w:tcPr>
            <w:tcW w:w="10438" w:type="dxa"/>
            <w:gridSpan w:val="2"/>
          </w:tcPr>
          <w:p w14:paraId="09A974BF" w14:textId="77777777" w:rsidR="00BF230E" w:rsidRPr="00B76A61" w:rsidRDefault="00BF230E" w:rsidP="00DA779D">
            <w:pPr>
              <w:rPr>
                <w:rFonts w:ascii="Arial" w:hAnsi="Arial"/>
                <w:b/>
                <w:bCs/>
                <w:sz w:val="22"/>
                <w:u w:val="single"/>
              </w:rPr>
            </w:pPr>
          </w:p>
          <w:p w14:paraId="324E6F24" w14:textId="77777777" w:rsidR="00672653" w:rsidRPr="00B76A61" w:rsidRDefault="00672653" w:rsidP="00DA779D">
            <w:pPr>
              <w:rPr>
                <w:rFonts w:ascii="Arial" w:hAnsi="Arial"/>
                <w:b/>
                <w:bCs/>
                <w:sz w:val="22"/>
                <w:u w:val="single"/>
              </w:rPr>
            </w:pPr>
          </w:p>
          <w:p w14:paraId="44F0742A" w14:textId="695D107D" w:rsidR="00BF230E" w:rsidRPr="00B76A61" w:rsidRDefault="008223DF" w:rsidP="00DA779D">
            <w:pPr>
              <w:rPr>
                <w:rFonts w:ascii="Arial" w:hAnsi="Arial"/>
                <w:b/>
                <w:bCs/>
                <w:sz w:val="22"/>
                <w:u w:val="single"/>
              </w:rPr>
            </w:pPr>
            <w:r w:rsidRPr="00B76A61">
              <w:rPr>
                <w:rFonts w:ascii="Arial" w:hAnsi="Arial"/>
                <w:b/>
                <w:bCs/>
                <w:sz w:val="22"/>
                <w:u w:val="single"/>
              </w:rPr>
              <w:t>Article 6</w:t>
            </w:r>
            <w:r w:rsidR="00BF230E" w:rsidRPr="00B76A61">
              <w:rPr>
                <w:rFonts w:ascii="Arial" w:hAnsi="Arial"/>
                <w:b/>
                <w:bCs/>
                <w:sz w:val="22"/>
                <w:u w:val="single"/>
              </w:rPr>
              <w:t xml:space="preserve"> : Modalités de contrôle des connaissances et des compétences </w:t>
            </w:r>
          </w:p>
          <w:p w14:paraId="57A5529D" w14:textId="77777777" w:rsidR="00BF230E" w:rsidRPr="00B76A61" w:rsidRDefault="00BF230E" w:rsidP="00DA779D"/>
        </w:tc>
      </w:tr>
      <w:tr w:rsidR="00BF230E" w:rsidRPr="00B76A61" w14:paraId="0018E2FA" w14:textId="77777777" w:rsidTr="00523AC5">
        <w:tc>
          <w:tcPr>
            <w:tcW w:w="10438" w:type="dxa"/>
            <w:gridSpan w:val="2"/>
          </w:tcPr>
          <w:p w14:paraId="6927EE9D" w14:textId="77777777" w:rsidR="00BF230E" w:rsidRPr="00B76A61" w:rsidRDefault="00BF230E" w:rsidP="00DA779D">
            <w:pPr>
              <w:autoSpaceDE w:val="0"/>
              <w:autoSpaceDN w:val="0"/>
              <w:adjustRightInd w:val="0"/>
              <w:spacing w:after="120"/>
              <w:jc w:val="both"/>
              <w:rPr>
                <w:rFonts w:ascii="Arial" w:hAnsi="Arial" w:cs="Arial"/>
                <w:b/>
                <w:iCs/>
                <w:sz w:val="20"/>
                <w:szCs w:val="20"/>
              </w:rPr>
            </w:pPr>
          </w:p>
          <w:p w14:paraId="3BF9FAD7" w14:textId="77777777" w:rsidR="00BF230E" w:rsidRPr="00B76A61" w:rsidRDefault="008223DF" w:rsidP="00DA779D">
            <w:pPr>
              <w:autoSpaceDE w:val="0"/>
              <w:autoSpaceDN w:val="0"/>
              <w:adjustRightInd w:val="0"/>
              <w:spacing w:after="120"/>
              <w:jc w:val="both"/>
              <w:rPr>
                <w:rFonts w:ascii="Arial" w:hAnsi="Arial" w:cs="Arial"/>
                <w:b/>
                <w:iCs/>
                <w:sz w:val="20"/>
                <w:szCs w:val="20"/>
              </w:rPr>
            </w:pPr>
            <w:r w:rsidRPr="00B76A61">
              <w:rPr>
                <w:rFonts w:ascii="Arial" w:hAnsi="Arial" w:cs="Arial"/>
                <w:b/>
                <w:iCs/>
                <w:sz w:val="20"/>
                <w:szCs w:val="20"/>
              </w:rPr>
              <w:t>6</w:t>
            </w:r>
            <w:r w:rsidR="00BF230E" w:rsidRPr="00B76A61">
              <w:rPr>
                <w:rFonts w:ascii="Arial" w:hAnsi="Arial" w:cs="Arial"/>
                <w:b/>
                <w:iCs/>
                <w:sz w:val="20"/>
                <w:szCs w:val="20"/>
              </w:rPr>
              <w:t>.1 – Modalités d’examens</w:t>
            </w:r>
          </w:p>
        </w:tc>
      </w:tr>
      <w:tr w:rsidR="00BF230E" w:rsidRPr="00B76A61" w14:paraId="5529763B" w14:textId="77777777" w:rsidTr="00523AC5">
        <w:tc>
          <w:tcPr>
            <w:tcW w:w="10438" w:type="dxa"/>
            <w:gridSpan w:val="2"/>
          </w:tcPr>
          <w:p w14:paraId="55C82E44" w14:textId="2E8CF314" w:rsidR="00BF230E" w:rsidRPr="00B76A61" w:rsidRDefault="00BF230E" w:rsidP="00DA779D">
            <w:pPr>
              <w:autoSpaceDE w:val="0"/>
              <w:autoSpaceDN w:val="0"/>
              <w:adjustRightInd w:val="0"/>
              <w:spacing w:after="120"/>
              <w:jc w:val="both"/>
              <w:rPr>
                <w:rFonts w:ascii="Arial" w:hAnsi="Arial" w:cs="Arial"/>
                <w:b/>
                <w:iCs/>
                <w:sz w:val="20"/>
                <w:szCs w:val="18"/>
              </w:rPr>
            </w:pPr>
          </w:p>
          <w:p w14:paraId="3569B696" w14:textId="77777777" w:rsidR="00590538" w:rsidRPr="00B76A61" w:rsidRDefault="00590538" w:rsidP="00590538">
            <w:pPr>
              <w:autoSpaceDE w:val="0"/>
              <w:autoSpaceDN w:val="0"/>
              <w:adjustRightInd w:val="0"/>
              <w:spacing w:after="120"/>
              <w:jc w:val="both"/>
              <w:rPr>
                <w:rFonts w:ascii="Arial" w:hAnsi="Arial" w:cs="Arial"/>
                <w:bCs/>
                <w:sz w:val="20"/>
                <w:szCs w:val="20"/>
              </w:rPr>
            </w:pPr>
            <w:r w:rsidRPr="00B76A61">
              <w:rPr>
                <w:rFonts w:ascii="Arial" w:hAnsi="Arial" w:cs="Arial"/>
                <w:bCs/>
                <w:sz w:val="20"/>
                <w:szCs w:val="20"/>
              </w:rPr>
              <w:t>Les aptitudes et l'acquisition des connaissances et des compétences sont évaluées selon les modalités suivantes :</w:t>
            </w:r>
          </w:p>
          <w:p w14:paraId="338E758E" w14:textId="54C24034" w:rsidR="00590538" w:rsidRPr="00B76A61" w:rsidRDefault="00590538" w:rsidP="00590538">
            <w:pPr>
              <w:autoSpaceDE w:val="0"/>
              <w:autoSpaceDN w:val="0"/>
              <w:adjustRightInd w:val="0"/>
              <w:contextualSpacing/>
              <w:jc w:val="both"/>
              <w:rPr>
                <w:rFonts w:ascii="Arial" w:hAnsi="Arial" w:cs="Arial"/>
                <w:bCs/>
                <w:sz w:val="20"/>
                <w:szCs w:val="20"/>
              </w:rPr>
            </w:pPr>
            <w:r w:rsidRPr="00B76A61">
              <w:rPr>
                <w:rFonts w:ascii="Arial" w:hAnsi="Arial" w:cs="Arial"/>
                <w:bCs/>
                <w:sz w:val="20"/>
                <w:szCs w:val="20"/>
              </w:rPr>
              <w:t xml:space="preserve">       -     évaluation terminale (ET)</w:t>
            </w:r>
          </w:p>
          <w:p w14:paraId="7B4092FD" w14:textId="77777777" w:rsidR="00590538" w:rsidRPr="00B76A61" w:rsidRDefault="00590538" w:rsidP="00590538">
            <w:pPr>
              <w:pStyle w:val="Paragraphedeliste"/>
              <w:numPr>
                <w:ilvl w:val="0"/>
                <w:numId w:val="31"/>
              </w:numPr>
              <w:autoSpaceDE w:val="0"/>
              <w:autoSpaceDN w:val="0"/>
              <w:adjustRightInd w:val="0"/>
              <w:spacing w:after="0" w:line="240" w:lineRule="auto"/>
              <w:jc w:val="both"/>
              <w:rPr>
                <w:rFonts w:ascii="Arial" w:hAnsi="Arial" w:cs="Arial"/>
                <w:bCs/>
                <w:sz w:val="20"/>
                <w:szCs w:val="20"/>
              </w:rPr>
            </w:pPr>
            <w:proofErr w:type="gramStart"/>
            <w:r w:rsidRPr="00B76A61">
              <w:rPr>
                <w:rFonts w:ascii="Arial" w:hAnsi="Arial" w:cs="Arial"/>
                <w:bCs/>
                <w:sz w:val="20"/>
                <w:szCs w:val="20"/>
              </w:rPr>
              <w:t>évaluation</w:t>
            </w:r>
            <w:proofErr w:type="gramEnd"/>
            <w:r w:rsidRPr="00B76A61">
              <w:rPr>
                <w:rFonts w:ascii="Arial" w:hAnsi="Arial" w:cs="Arial"/>
                <w:bCs/>
                <w:sz w:val="20"/>
                <w:szCs w:val="20"/>
              </w:rPr>
              <w:t xml:space="preserve"> continue et évaluation terminale (ECET),</w:t>
            </w:r>
          </w:p>
          <w:p w14:paraId="7753DBE8" w14:textId="77777777" w:rsidR="00590538" w:rsidRPr="00B76A61" w:rsidRDefault="00590538" w:rsidP="00590538">
            <w:pPr>
              <w:pStyle w:val="Paragraphedeliste"/>
              <w:numPr>
                <w:ilvl w:val="0"/>
                <w:numId w:val="31"/>
              </w:numPr>
              <w:autoSpaceDE w:val="0"/>
              <w:autoSpaceDN w:val="0"/>
              <w:adjustRightInd w:val="0"/>
              <w:spacing w:after="0" w:line="240" w:lineRule="auto"/>
              <w:jc w:val="both"/>
              <w:rPr>
                <w:rFonts w:ascii="Arial" w:hAnsi="Arial" w:cs="Arial"/>
                <w:bCs/>
                <w:sz w:val="20"/>
                <w:szCs w:val="20"/>
              </w:rPr>
            </w:pPr>
            <w:proofErr w:type="gramStart"/>
            <w:r w:rsidRPr="00B76A61">
              <w:rPr>
                <w:rFonts w:ascii="Arial" w:hAnsi="Arial" w:cs="Arial"/>
                <w:bCs/>
                <w:sz w:val="20"/>
                <w:szCs w:val="20"/>
              </w:rPr>
              <w:t>évaluation</w:t>
            </w:r>
            <w:proofErr w:type="gramEnd"/>
            <w:r w:rsidRPr="00B76A61">
              <w:rPr>
                <w:rFonts w:ascii="Arial" w:hAnsi="Arial" w:cs="Arial"/>
                <w:bCs/>
                <w:sz w:val="20"/>
                <w:szCs w:val="20"/>
              </w:rPr>
              <w:t xml:space="preserve"> continue intégrale (ECI).</w:t>
            </w:r>
          </w:p>
          <w:p w14:paraId="4CABFD2A" w14:textId="77777777" w:rsidR="00590538" w:rsidRPr="00B76A61" w:rsidRDefault="00590538" w:rsidP="00DA779D">
            <w:pPr>
              <w:autoSpaceDE w:val="0"/>
              <w:autoSpaceDN w:val="0"/>
              <w:adjustRightInd w:val="0"/>
              <w:spacing w:after="120"/>
              <w:jc w:val="both"/>
              <w:rPr>
                <w:rFonts w:ascii="Arial" w:hAnsi="Arial" w:cs="Arial"/>
                <w:b/>
                <w:iCs/>
                <w:sz w:val="20"/>
                <w:szCs w:val="20"/>
              </w:rPr>
            </w:pPr>
          </w:p>
          <w:p w14:paraId="5654BA54" w14:textId="77777777" w:rsidR="009175D8" w:rsidRPr="00B76A61" w:rsidRDefault="009175D8" w:rsidP="00590538">
            <w:pPr>
              <w:pStyle w:val="Paragraphedeliste"/>
              <w:autoSpaceDE w:val="0"/>
              <w:autoSpaceDN w:val="0"/>
              <w:adjustRightInd w:val="0"/>
              <w:spacing w:after="0" w:line="240" w:lineRule="auto"/>
              <w:ind w:left="0"/>
              <w:jc w:val="both"/>
              <w:rPr>
                <w:rFonts w:ascii="Arial" w:hAnsi="Arial" w:cs="Arial"/>
                <w:bCs/>
                <w:sz w:val="20"/>
                <w:szCs w:val="20"/>
              </w:rPr>
            </w:pPr>
            <w:r w:rsidRPr="00B76A61">
              <w:rPr>
                <w:rFonts w:ascii="Arial" w:hAnsi="Arial" w:cs="Arial"/>
                <w:sz w:val="20"/>
                <w:szCs w:val="20"/>
              </w:rPr>
              <w:t>L’évaluation continue (ECI ou ECET) revêt des formes variées, en présentiel ou en ligne, comme des épreuves écrites et orales, des rendus de travaux, de projets et des périodes de mise en situation ou d'observation en milieu professionnel.</w:t>
            </w:r>
          </w:p>
          <w:p w14:paraId="74D06BF7" w14:textId="02603060" w:rsidR="00F81A8A" w:rsidRPr="00B76A61" w:rsidRDefault="009175D8" w:rsidP="00590538">
            <w:pPr>
              <w:pStyle w:val="StyleTitre3murielleItalique"/>
              <w:spacing w:beforeLines="0" w:before="0" w:afterLines="0" w:after="0" w:line="240" w:lineRule="auto"/>
              <w:contextualSpacing/>
              <w:jc w:val="both"/>
              <w:rPr>
                <w:rFonts w:cs="Arial"/>
                <w:i w:val="0"/>
                <w:sz w:val="20"/>
                <w:szCs w:val="20"/>
              </w:rPr>
            </w:pPr>
            <w:r w:rsidRPr="00B76A61">
              <w:rPr>
                <w:rFonts w:cs="Arial"/>
                <w:i w:val="0"/>
                <w:sz w:val="20"/>
                <w:szCs w:val="20"/>
              </w:rPr>
              <w:t>Les modalités d’évaluation sont décrites dans le Tableau de Modalités de Co</w:t>
            </w:r>
            <w:r w:rsidR="00590538" w:rsidRPr="00B76A61">
              <w:rPr>
                <w:rFonts w:cs="Arial"/>
                <w:i w:val="0"/>
                <w:sz w:val="20"/>
                <w:szCs w:val="20"/>
              </w:rPr>
              <w:t xml:space="preserve">ntrôle des Connaissances et des </w:t>
            </w:r>
            <w:r w:rsidRPr="00B76A61">
              <w:rPr>
                <w:rFonts w:cs="Arial"/>
                <w:i w:val="0"/>
                <w:sz w:val="20"/>
                <w:szCs w:val="20"/>
              </w:rPr>
              <w:t>Compétences de la formation (</w:t>
            </w:r>
            <w:proofErr w:type="spellStart"/>
            <w:r w:rsidRPr="00B76A61">
              <w:rPr>
                <w:rFonts w:cs="Arial"/>
                <w:i w:val="0"/>
                <w:sz w:val="20"/>
                <w:szCs w:val="20"/>
              </w:rPr>
              <w:t>Tab.</w:t>
            </w:r>
            <w:proofErr w:type="spellEnd"/>
            <w:r w:rsidRPr="00B76A61">
              <w:rPr>
                <w:rFonts w:cs="Arial"/>
                <w:i w:val="0"/>
                <w:sz w:val="20"/>
                <w:szCs w:val="20"/>
              </w:rPr>
              <w:t xml:space="preserve"> MCCC).</w:t>
            </w:r>
          </w:p>
          <w:p w14:paraId="7ACAD358" w14:textId="77777777" w:rsidR="00F81A8A" w:rsidRPr="00B76A61" w:rsidRDefault="00F81A8A" w:rsidP="00590538">
            <w:pPr>
              <w:pStyle w:val="StyleTitre3murielleItalique"/>
              <w:spacing w:beforeLines="0" w:before="0" w:afterLines="0" w:after="0" w:line="240" w:lineRule="auto"/>
              <w:contextualSpacing/>
              <w:jc w:val="both"/>
              <w:rPr>
                <w:rFonts w:cs="Arial"/>
                <w:i w:val="0"/>
                <w:sz w:val="20"/>
                <w:szCs w:val="20"/>
              </w:rPr>
            </w:pPr>
          </w:p>
          <w:p w14:paraId="0B7CFE03" w14:textId="682BD225" w:rsidR="00F81A8A" w:rsidRPr="00B76A61" w:rsidRDefault="00F81A8A" w:rsidP="00590538">
            <w:pPr>
              <w:pStyle w:val="StyleTitre3murielleItalique"/>
              <w:spacing w:beforeLines="0" w:before="0" w:afterLines="0" w:after="0" w:line="240" w:lineRule="auto"/>
              <w:contextualSpacing/>
              <w:jc w:val="both"/>
              <w:rPr>
                <w:i w:val="0"/>
                <w:sz w:val="20"/>
                <w:szCs w:val="18"/>
              </w:rPr>
            </w:pPr>
          </w:p>
        </w:tc>
      </w:tr>
      <w:tr w:rsidR="00BF230E" w:rsidRPr="00B76A61" w14:paraId="04EB2F8A" w14:textId="77777777" w:rsidTr="00523AC5">
        <w:tc>
          <w:tcPr>
            <w:tcW w:w="2663" w:type="dxa"/>
          </w:tcPr>
          <w:p w14:paraId="32A997AA" w14:textId="77777777" w:rsidR="00BF230E" w:rsidRPr="00B76A61" w:rsidRDefault="00BF230E" w:rsidP="003738A3">
            <w:pPr>
              <w:pStyle w:val="Style4murielle"/>
            </w:pPr>
          </w:p>
          <w:p w14:paraId="2F2C339E" w14:textId="77777777" w:rsidR="00BF230E" w:rsidRPr="00B76A61" w:rsidRDefault="00BF230E" w:rsidP="003738A3">
            <w:pPr>
              <w:pStyle w:val="Style4murielle"/>
            </w:pPr>
          </w:p>
          <w:p w14:paraId="4DC50C97" w14:textId="77777777" w:rsidR="00BF230E" w:rsidRPr="00B76A61" w:rsidRDefault="00BF230E" w:rsidP="003738A3">
            <w:pPr>
              <w:pStyle w:val="Style4murielle"/>
            </w:pPr>
            <w:r w:rsidRPr="00B76A61">
              <w:t>ECI</w:t>
            </w:r>
          </w:p>
          <w:p w14:paraId="1B80CEAE" w14:textId="77777777" w:rsidR="00BF230E" w:rsidRPr="00B76A61" w:rsidRDefault="00BF230E" w:rsidP="003738A3">
            <w:pPr>
              <w:pStyle w:val="Style4murielle"/>
            </w:pPr>
          </w:p>
        </w:tc>
        <w:tc>
          <w:tcPr>
            <w:tcW w:w="7775" w:type="dxa"/>
          </w:tcPr>
          <w:p w14:paraId="3785AA2D" w14:textId="77777777" w:rsidR="00BF230E" w:rsidRPr="00B76A61" w:rsidRDefault="00BF230E" w:rsidP="00523AC5">
            <w:pPr>
              <w:pStyle w:val="StyleStyleStyle5murielleNonItalique9ptSoulignement"/>
            </w:pPr>
          </w:p>
          <w:p w14:paraId="733CF761" w14:textId="02C80546" w:rsidR="00BF230E" w:rsidRPr="00B76A61" w:rsidRDefault="00BF230E" w:rsidP="00297BF8">
            <w:pPr>
              <w:spacing w:after="120"/>
              <w:jc w:val="both"/>
              <w:rPr>
                <w:rFonts w:ascii="Arial" w:hAnsi="Arial" w:cs="Arial"/>
                <w:bCs/>
                <w:sz w:val="20"/>
                <w:szCs w:val="18"/>
              </w:rPr>
            </w:pPr>
            <w:r w:rsidRPr="00B76A61">
              <w:rPr>
                <w:rFonts w:ascii="Arial" w:hAnsi="Arial" w:cs="Arial"/>
                <w:bCs/>
                <w:sz w:val="20"/>
                <w:szCs w:val="18"/>
              </w:rPr>
              <w:t>L’ECI porte sur deux évaluations continues au minimum. Aucune de ces évaluations ne peut compter pour plus de 50% de la note finale.</w:t>
            </w:r>
          </w:p>
        </w:tc>
      </w:tr>
      <w:tr w:rsidR="00BF230E" w:rsidRPr="00B76A61" w14:paraId="30150F54" w14:textId="77777777" w:rsidTr="00523AC5">
        <w:trPr>
          <w:trHeight w:val="458"/>
        </w:trPr>
        <w:tc>
          <w:tcPr>
            <w:tcW w:w="2663" w:type="dxa"/>
          </w:tcPr>
          <w:p w14:paraId="4D8B78CE" w14:textId="77777777" w:rsidR="00BF230E" w:rsidRPr="00B76A61" w:rsidRDefault="00BF230E" w:rsidP="003738A3">
            <w:pPr>
              <w:pStyle w:val="Style4murielle"/>
            </w:pPr>
          </w:p>
          <w:p w14:paraId="7AA64F19" w14:textId="77777777" w:rsidR="00BF230E" w:rsidRPr="00B76A61" w:rsidRDefault="00BF230E" w:rsidP="003738A3">
            <w:pPr>
              <w:pStyle w:val="Style4murielle"/>
            </w:pPr>
          </w:p>
          <w:p w14:paraId="5935713C" w14:textId="77777777" w:rsidR="00BF230E" w:rsidRPr="00B76A61" w:rsidRDefault="00BF230E" w:rsidP="003738A3">
            <w:pPr>
              <w:pStyle w:val="Style4murielle"/>
            </w:pPr>
          </w:p>
          <w:p w14:paraId="7245EE13" w14:textId="77777777" w:rsidR="00BF230E" w:rsidRPr="00B76A61" w:rsidRDefault="00BF230E" w:rsidP="003738A3">
            <w:pPr>
              <w:pStyle w:val="Style4murielle"/>
            </w:pPr>
          </w:p>
          <w:p w14:paraId="7FCB4297" w14:textId="77777777" w:rsidR="00BF230E" w:rsidRPr="00B76A61" w:rsidRDefault="00BF230E" w:rsidP="003738A3">
            <w:pPr>
              <w:pStyle w:val="Style4murielle"/>
            </w:pPr>
            <w:r w:rsidRPr="00B76A61">
              <w:t>ECET</w:t>
            </w:r>
          </w:p>
        </w:tc>
        <w:tc>
          <w:tcPr>
            <w:tcW w:w="7775" w:type="dxa"/>
          </w:tcPr>
          <w:p w14:paraId="33C68614" w14:textId="77777777" w:rsidR="00BF230E" w:rsidRPr="00B76A61" w:rsidRDefault="00BF230E" w:rsidP="00DA779D">
            <w:pPr>
              <w:pStyle w:val="Paragraphedeliste"/>
              <w:spacing w:after="120" w:line="240" w:lineRule="auto"/>
              <w:ind w:left="0"/>
              <w:jc w:val="both"/>
              <w:rPr>
                <w:rFonts w:ascii="Arial" w:hAnsi="Arial" w:cs="Arial"/>
                <w:sz w:val="18"/>
                <w:szCs w:val="18"/>
              </w:rPr>
            </w:pPr>
          </w:p>
          <w:p w14:paraId="62128468" w14:textId="77777777" w:rsidR="00CF6D97" w:rsidRPr="00B76A61" w:rsidRDefault="00BF230E" w:rsidP="00DA779D">
            <w:pPr>
              <w:pStyle w:val="Paragraphedeliste"/>
              <w:spacing w:after="120" w:line="240" w:lineRule="auto"/>
              <w:ind w:left="0"/>
              <w:jc w:val="both"/>
              <w:rPr>
                <w:rFonts w:ascii="Arial" w:hAnsi="Arial" w:cs="Arial"/>
                <w:sz w:val="18"/>
                <w:szCs w:val="18"/>
              </w:rPr>
            </w:pPr>
            <w:r w:rsidRPr="00B76A61">
              <w:rPr>
                <w:rFonts w:ascii="Arial" w:hAnsi="Arial" w:cs="Arial"/>
                <w:sz w:val="18"/>
                <w:szCs w:val="18"/>
              </w:rPr>
              <w:t xml:space="preserve">L’ECET porte sur deux évaluations continues au minimum </w:t>
            </w:r>
            <w:r w:rsidR="00CF6D97" w:rsidRPr="00B76A61">
              <w:rPr>
                <w:rFonts w:ascii="Arial" w:hAnsi="Arial" w:cs="Arial"/>
                <w:sz w:val="18"/>
                <w:szCs w:val="18"/>
              </w:rPr>
              <w:t>(aucune ne pouvant compter pour plus de 50 % de la moyenne des évaluations continues) plus une évaluation terminale.</w:t>
            </w:r>
          </w:p>
          <w:p w14:paraId="629CAFE7" w14:textId="4328EB68" w:rsidR="00E37722" w:rsidRPr="00B76A61" w:rsidRDefault="00CF6D97" w:rsidP="00297BF8">
            <w:pPr>
              <w:pStyle w:val="Paragraphedeliste"/>
              <w:spacing w:after="120" w:line="240" w:lineRule="auto"/>
              <w:ind w:left="0"/>
              <w:jc w:val="both"/>
              <w:rPr>
                <w:rFonts w:ascii="Arial" w:hAnsi="Arial" w:cs="Arial"/>
                <w:sz w:val="18"/>
                <w:szCs w:val="18"/>
              </w:rPr>
            </w:pPr>
            <w:r w:rsidRPr="00B76A61">
              <w:rPr>
                <w:rFonts w:ascii="Arial" w:hAnsi="Arial" w:cs="Arial"/>
                <w:sz w:val="18"/>
                <w:szCs w:val="18"/>
              </w:rPr>
              <w:t>L</w:t>
            </w:r>
            <w:r w:rsidR="00BF230E" w:rsidRPr="00B76A61">
              <w:rPr>
                <w:rFonts w:ascii="Arial" w:hAnsi="Arial" w:cs="Arial"/>
                <w:sz w:val="18"/>
                <w:szCs w:val="18"/>
              </w:rPr>
              <w:t>a moyenne des notes d’évaluation continu</w:t>
            </w:r>
            <w:r w:rsidR="00BD69A4" w:rsidRPr="00B76A61">
              <w:rPr>
                <w:rFonts w:ascii="Arial" w:hAnsi="Arial" w:cs="Arial"/>
                <w:sz w:val="18"/>
                <w:szCs w:val="18"/>
              </w:rPr>
              <w:t>e ne peut compter pour plus de 6</w:t>
            </w:r>
            <w:r w:rsidR="00BF230E" w:rsidRPr="00B76A61">
              <w:rPr>
                <w:rFonts w:ascii="Arial" w:hAnsi="Arial" w:cs="Arial"/>
                <w:sz w:val="18"/>
                <w:szCs w:val="18"/>
              </w:rPr>
              <w:t>0% de la note finale.</w:t>
            </w:r>
          </w:p>
        </w:tc>
      </w:tr>
      <w:tr w:rsidR="0002385F" w:rsidRPr="00B76A61" w14:paraId="36D07487" w14:textId="77777777" w:rsidTr="00523AC5">
        <w:tc>
          <w:tcPr>
            <w:tcW w:w="10438" w:type="dxa"/>
            <w:gridSpan w:val="2"/>
          </w:tcPr>
          <w:p w14:paraId="32F9DE43" w14:textId="77777777" w:rsidR="00BC4CCD" w:rsidRPr="00B76A61" w:rsidRDefault="00BC4CCD" w:rsidP="00BC4CCD"/>
        </w:tc>
      </w:tr>
      <w:tr w:rsidR="00D82B39" w:rsidRPr="00B76A61" w14:paraId="26F753E7" w14:textId="77777777" w:rsidTr="00523AC5">
        <w:tc>
          <w:tcPr>
            <w:tcW w:w="10438" w:type="dxa"/>
            <w:gridSpan w:val="2"/>
          </w:tcPr>
          <w:p w14:paraId="56697697" w14:textId="6444F3FA" w:rsidR="00D82B39" w:rsidRPr="00B76A61" w:rsidRDefault="008223DF" w:rsidP="00243249">
            <w:pPr>
              <w:pStyle w:val="StyleTitre3murielleItalique"/>
              <w:rPr>
                <w:b/>
                <w:i w:val="0"/>
                <w:iCs w:val="0"/>
                <w:sz w:val="20"/>
                <w:szCs w:val="20"/>
              </w:rPr>
            </w:pPr>
            <w:r w:rsidRPr="00B76A61">
              <w:rPr>
                <w:b/>
                <w:i w:val="0"/>
                <w:iCs w:val="0"/>
                <w:sz w:val="20"/>
                <w:szCs w:val="20"/>
              </w:rPr>
              <w:t>6</w:t>
            </w:r>
            <w:r w:rsidR="00C35D7B" w:rsidRPr="00B76A61">
              <w:rPr>
                <w:b/>
                <w:i w:val="0"/>
                <w:iCs w:val="0"/>
                <w:sz w:val="20"/>
                <w:szCs w:val="20"/>
              </w:rPr>
              <w:t>.2</w:t>
            </w:r>
            <w:r w:rsidR="00D82B39" w:rsidRPr="00B76A61">
              <w:rPr>
                <w:b/>
                <w:i w:val="0"/>
                <w:iCs w:val="0"/>
                <w:sz w:val="20"/>
                <w:szCs w:val="20"/>
              </w:rPr>
              <w:t xml:space="preserve"> –</w:t>
            </w:r>
            <w:r w:rsidR="003B6EFA" w:rsidRPr="00B76A61">
              <w:rPr>
                <w:b/>
                <w:i w:val="0"/>
                <w:iCs w:val="0"/>
                <w:sz w:val="20"/>
                <w:szCs w:val="20"/>
              </w:rPr>
              <w:t xml:space="preserve"> Gestion des</w:t>
            </w:r>
            <w:r w:rsidR="00D82B39" w:rsidRPr="00B76A61">
              <w:rPr>
                <w:b/>
                <w:i w:val="0"/>
                <w:iCs w:val="0"/>
                <w:sz w:val="20"/>
                <w:szCs w:val="20"/>
              </w:rPr>
              <w:t xml:space="preserve"> </w:t>
            </w:r>
            <w:r w:rsidR="003B6EFA" w:rsidRPr="00B76A61">
              <w:rPr>
                <w:b/>
                <w:i w:val="0"/>
                <w:iCs w:val="0"/>
                <w:sz w:val="20"/>
                <w:szCs w:val="20"/>
              </w:rPr>
              <w:t>a</w:t>
            </w:r>
            <w:r w:rsidR="00D82B39" w:rsidRPr="00B76A61">
              <w:rPr>
                <w:b/>
                <w:i w:val="0"/>
                <w:iCs w:val="0"/>
                <w:sz w:val="20"/>
                <w:szCs w:val="20"/>
              </w:rPr>
              <w:t>bsences aux examens</w:t>
            </w:r>
          </w:p>
        </w:tc>
      </w:tr>
      <w:tr w:rsidR="00D82B39" w:rsidRPr="00B76A61" w14:paraId="199B32D1" w14:textId="77777777" w:rsidTr="00523AC5">
        <w:tc>
          <w:tcPr>
            <w:tcW w:w="2663" w:type="dxa"/>
          </w:tcPr>
          <w:p w14:paraId="795A7E9C" w14:textId="77777777" w:rsidR="00D82B39" w:rsidRPr="00B76A61" w:rsidRDefault="00D82B39" w:rsidP="003738A3">
            <w:pPr>
              <w:pStyle w:val="Style4murielle"/>
            </w:pPr>
          </w:p>
          <w:p w14:paraId="1FB821A2" w14:textId="77777777" w:rsidR="00D82B39" w:rsidRPr="00B76A61" w:rsidRDefault="00D82B39" w:rsidP="003738A3">
            <w:pPr>
              <w:pStyle w:val="Style4murielle"/>
            </w:pPr>
          </w:p>
          <w:p w14:paraId="75EEFA2C" w14:textId="77777777" w:rsidR="00D82B39" w:rsidRPr="00B76A61" w:rsidRDefault="00D82B39" w:rsidP="003738A3">
            <w:pPr>
              <w:pStyle w:val="Style4murielle"/>
            </w:pPr>
          </w:p>
          <w:p w14:paraId="6C005E45" w14:textId="77777777" w:rsidR="00D82B39" w:rsidRPr="00B76A61" w:rsidRDefault="00D82B39" w:rsidP="003738A3">
            <w:pPr>
              <w:pStyle w:val="Style4murielle"/>
            </w:pPr>
          </w:p>
          <w:p w14:paraId="652D79AC" w14:textId="77777777" w:rsidR="00D82B39" w:rsidRPr="00B76A61" w:rsidRDefault="00D82B39" w:rsidP="003738A3">
            <w:pPr>
              <w:pStyle w:val="Style4murielle"/>
            </w:pPr>
            <w:r w:rsidRPr="00B76A61">
              <w:t>Absence aux</w:t>
            </w:r>
          </w:p>
          <w:p w14:paraId="1CA19806" w14:textId="77777777" w:rsidR="00D82B39" w:rsidRPr="00B76A61" w:rsidRDefault="00D82B39" w:rsidP="003738A3">
            <w:pPr>
              <w:pStyle w:val="Style4murielle"/>
            </w:pPr>
            <w:r w:rsidRPr="00B76A61">
              <w:t xml:space="preserve">Evaluations Continues (EC) </w:t>
            </w:r>
          </w:p>
        </w:tc>
        <w:tc>
          <w:tcPr>
            <w:tcW w:w="7775" w:type="dxa"/>
          </w:tcPr>
          <w:p w14:paraId="7E51DE2A" w14:textId="77777777" w:rsidR="00D82B39" w:rsidRPr="00B76A61" w:rsidRDefault="00D82B39" w:rsidP="00DA779D">
            <w:pPr>
              <w:ind w:left="720"/>
              <w:jc w:val="both"/>
              <w:rPr>
                <w:rFonts w:ascii="Arial" w:hAnsi="Arial" w:cs="Arial"/>
                <w:sz w:val="18"/>
                <w:szCs w:val="18"/>
              </w:rPr>
            </w:pPr>
          </w:p>
          <w:p w14:paraId="25C4F61C" w14:textId="78446ED3" w:rsidR="00D82B39" w:rsidRPr="00B76A61" w:rsidRDefault="00A722DD" w:rsidP="00DA779D">
            <w:pPr>
              <w:numPr>
                <w:ilvl w:val="0"/>
                <w:numId w:val="20"/>
              </w:numPr>
              <w:jc w:val="both"/>
              <w:rPr>
                <w:rFonts w:ascii="Arial" w:hAnsi="Arial" w:cs="Arial"/>
                <w:sz w:val="18"/>
                <w:szCs w:val="18"/>
              </w:rPr>
            </w:pPr>
            <w:r w:rsidRPr="00B76A61">
              <w:rPr>
                <w:rFonts w:ascii="Arial" w:hAnsi="Arial" w:cs="Arial"/>
                <w:sz w:val="18"/>
                <w:szCs w:val="18"/>
              </w:rPr>
              <w:t xml:space="preserve">En cas d’absence injustifiée aux EC :  </w:t>
            </w:r>
            <w:r w:rsidR="00D82B39" w:rsidRPr="00B76A61">
              <w:rPr>
                <w:rFonts w:ascii="Arial" w:hAnsi="Arial" w:cs="Arial"/>
                <w:sz w:val="18"/>
                <w:szCs w:val="18"/>
              </w:rPr>
              <w:t>L</w:t>
            </w:r>
            <w:r w:rsidRPr="00B76A61">
              <w:rPr>
                <w:rFonts w:ascii="Arial" w:hAnsi="Arial" w:cs="Arial"/>
                <w:sz w:val="18"/>
                <w:szCs w:val="18"/>
              </w:rPr>
              <w:t>’</w:t>
            </w:r>
            <w:r w:rsidR="00D82B39" w:rsidRPr="00B76A61">
              <w:rPr>
                <w:rFonts w:ascii="Arial" w:hAnsi="Arial" w:cs="Arial"/>
                <w:sz w:val="18"/>
                <w:szCs w:val="18"/>
              </w:rPr>
              <w:t>étudiant</w:t>
            </w:r>
            <w:r w:rsidR="003C2E51" w:rsidRPr="00B76A61">
              <w:rPr>
                <w:rFonts w:ascii="Arial" w:hAnsi="Arial" w:cs="Arial"/>
                <w:sz w:val="18"/>
                <w:szCs w:val="18"/>
              </w:rPr>
              <w:t xml:space="preserve"> </w:t>
            </w:r>
            <w:r w:rsidR="00EA5E16" w:rsidRPr="00B76A61">
              <w:rPr>
                <w:rFonts w:ascii="Arial" w:hAnsi="Arial" w:cs="Arial"/>
                <w:sz w:val="18"/>
                <w:szCs w:val="18"/>
              </w:rPr>
              <w:t xml:space="preserve">obtient une note de 0 </w:t>
            </w:r>
            <w:r w:rsidR="00D82B39" w:rsidRPr="00B76A61">
              <w:rPr>
                <w:rFonts w:ascii="Arial" w:hAnsi="Arial" w:cs="Arial"/>
                <w:sz w:val="18"/>
                <w:szCs w:val="18"/>
              </w:rPr>
              <w:t>à l’épreuve d’EC concernée.</w:t>
            </w:r>
          </w:p>
          <w:p w14:paraId="10224599" w14:textId="77777777" w:rsidR="00D82B39" w:rsidRPr="00B76A61" w:rsidRDefault="00D82B39" w:rsidP="00DA779D">
            <w:pPr>
              <w:ind w:left="720"/>
              <w:jc w:val="both"/>
              <w:rPr>
                <w:rFonts w:ascii="Arial" w:hAnsi="Arial" w:cs="Arial"/>
                <w:sz w:val="18"/>
                <w:szCs w:val="18"/>
              </w:rPr>
            </w:pPr>
          </w:p>
          <w:p w14:paraId="0DD4C59E" w14:textId="1B40E6D8" w:rsidR="00D82B39" w:rsidRPr="00B76A61" w:rsidRDefault="00D82B39" w:rsidP="00DA779D">
            <w:pPr>
              <w:numPr>
                <w:ilvl w:val="0"/>
                <w:numId w:val="20"/>
              </w:numPr>
              <w:jc w:val="both"/>
              <w:rPr>
                <w:rFonts w:ascii="Arial" w:hAnsi="Arial" w:cs="Arial"/>
                <w:sz w:val="18"/>
                <w:szCs w:val="18"/>
              </w:rPr>
            </w:pPr>
            <w:r w:rsidRPr="00B76A61">
              <w:rPr>
                <w:rFonts w:ascii="Arial" w:hAnsi="Arial" w:cs="Arial"/>
                <w:sz w:val="18"/>
                <w:szCs w:val="18"/>
              </w:rPr>
              <w:t>En cas d’absence justifiée aux EC</w:t>
            </w:r>
            <w:r w:rsidR="00854501" w:rsidRPr="00B76A61">
              <w:rPr>
                <w:rFonts w:ascii="Arial" w:hAnsi="Arial" w:cs="Arial"/>
                <w:sz w:val="18"/>
                <w:szCs w:val="18"/>
              </w:rPr>
              <w:t> :</w:t>
            </w:r>
            <w:r w:rsidRPr="00B76A61">
              <w:rPr>
                <w:rFonts w:ascii="Arial" w:hAnsi="Arial" w:cs="Arial"/>
                <w:sz w:val="18"/>
                <w:szCs w:val="18"/>
              </w:rPr>
              <w:t xml:space="preserve"> une nouvelle épreuve est proposée aux étudiants, dans la mesure du p</w:t>
            </w:r>
            <w:r w:rsidR="00DC74E9" w:rsidRPr="00B76A61">
              <w:rPr>
                <w:rFonts w:ascii="Arial" w:hAnsi="Arial" w:cs="Arial"/>
                <w:sz w:val="18"/>
                <w:szCs w:val="18"/>
              </w:rPr>
              <w:t>ossible. Dans le cas contraire les</w:t>
            </w:r>
            <w:r w:rsidR="004D4BC6" w:rsidRPr="00B76A61">
              <w:rPr>
                <w:rFonts w:ascii="Arial" w:hAnsi="Arial" w:cs="Arial"/>
                <w:sz w:val="18"/>
                <w:szCs w:val="18"/>
              </w:rPr>
              <w:t xml:space="preserve"> responsables de formation</w:t>
            </w:r>
            <w:r w:rsidR="00DC74E9" w:rsidRPr="00B76A61">
              <w:rPr>
                <w:rFonts w:ascii="Arial" w:hAnsi="Arial" w:cs="Arial"/>
                <w:sz w:val="18"/>
                <w:szCs w:val="18"/>
              </w:rPr>
              <w:t xml:space="preserve"> choisissent, avec l’accord du jury,</w:t>
            </w:r>
            <w:r w:rsidR="004D4BC6" w:rsidRPr="00B76A61">
              <w:rPr>
                <w:rFonts w:ascii="Arial" w:hAnsi="Arial" w:cs="Arial"/>
                <w:sz w:val="18"/>
                <w:szCs w:val="18"/>
              </w:rPr>
              <w:t xml:space="preserve"> </w:t>
            </w:r>
            <w:r w:rsidRPr="00B76A61">
              <w:rPr>
                <w:rFonts w:ascii="Arial" w:hAnsi="Arial" w:cs="Arial"/>
                <w:sz w:val="18"/>
                <w:szCs w:val="18"/>
              </w:rPr>
              <w:t>soit d’affecter un zéro à l’EC, soit de neutraliser la note.</w:t>
            </w:r>
          </w:p>
          <w:p w14:paraId="36ADF95E" w14:textId="77777777" w:rsidR="00D82B39" w:rsidRPr="00B76A61" w:rsidRDefault="00D82B39" w:rsidP="00DA779D">
            <w:pPr>
              <w:ind w:left="720"/>
              <w:jc w:val="both"/>
              <w:rPr>
                <w:rFonts w:ascii="Arial" w:hAnsi="Arial" w:cs="Arial"/>
                <w:sz w:val="18"/>
                <w:szCs w:val="18"/>
              </w:rPr>
            </w:pPr>
          </w:p>
          <w:p w14:paraId="4B44631D" w14:textId="7682EF00" w:rsidR="00D82B39" w:rsidRPr="00B76A61" w:rsidRDefault="00CD2204" w:rsidP="00DA779D">
            <w:pPr>
              <w:jc w:val="both"/>
              <w:rPr>
                <w:rFonts w:ascii="Arial" w:hAnsi="Arial" w:cs="Arial"/>
                <w:sz w:val="18"/>
                <w:szCs w:val="18"/>
              </w:rPr>
            </w:pPr>
            <w:r w:rsidRPr="00B76A61">
              <w:rPr>
                <w:rFonts w:ascii="Arial" w:hAnsi="Arial" w:cs="Arial"/>
                <w:sz w:val="18"/>
                <w:szCs w:val="18"/>
              </w:rPr>
              <w:t xml:space="preserve">La justification doit être portée à la connaissance </w:t>
            </w:r>
            <w:r w:rsidR="00EA5E16" w:rsidRPr="00B76A61">
              <w:rPr>
                <w:rFonts w:ascii="Arial" w:hAnsi="Arial" w:cs="Arial"/>
                <w:sz w:val="18"/>
                <w:szCs w:val="18"/>
              </w:rPr>
              <w:t>de l’enseignant concerné et du service de scolarité</w:t>
            </w:r>
            <w:r w:rsidR="003C2E51" w:rsidRPr="00B76A61">
              <w:rPr>
                <w:rFonts w:ascii="Arial" w:hAnsi="Arial" w:cs="Arial"/>
                <w:sz w:val="18"/>
                <w:szCs w:val="18"/>
              </w:rPr>
              <w:t xml:space="preserve"> </w:t>
            </w:r>
            <w:r w:rsidRPr="00B76A61">
              <w:rPr>
                <w:rFonts w:ascii="Arial" w:hAnsi="Arial" w:cs="Arial"/>
                <w:sz w:val="18"/>
                <w:szCs w:val="18"/>
              </w:rPr>
              <w:t xml:space="preserve">dans les </w:t>
            </w:r>
            <w:r w:rsidR="0049532A" w:rsidRPr="00B76A61">
              <w:rPr>
                <w:rFonts w:ascii="Arial" w:hAnsi="Arial" w:cs="Arial"/>
                <w:sz w:val="18"/>
                <w:szCs w:val="18"/>
              </w:rPr>
              <w:t>7</w:t>
            </w:r>
            <w:r w:rsidRPr="00B76A61">
              <w:rPr>
                <w:rFonts w:ascii="Arial" w:hAnsi="Arial" w:cs="Arial"/>
                <w:sz w:val="18"/>
                <w:szCs w:val="18"/>
              </w:rPr>
              <w:t xml:space="preserve"> jours qui suivent l’EC.</w:t>
            </w:r>
          </w:p>
        </w:tc>
      </w:tr>
      <w:tr w:rsidR="00D82B39" w:rsidRPr="00B76A61" w14:paraId="2E1F853F" w14:textId="77777777" w:rsidTr="00523AC5">
        <w:trPr>
          <w:trHeight w:val="705"/>
        </w:trPr>
        <w:tc>
          <w:tcPr>
            <w:tcW w:w="2663" w:type="dxa"/>
          </w:tcPr>
          <w:p w14:paraId="71F94940" w14:textId="77777777" w:rsidR="00D82B39" w:rsidRPr="00B76A61" w:rsidRDefault="00D82B39" w:rsidP="003738A3">
            <w:pPr>
              <w:pStyle w:val="Style4murielle"/>
            </w:pPr>
          </w:p>
          <w:p w14:paraId="5D406863" w14:textId="77777777" w:rsidR="003738A3" w:rsidRPr="00B76A61" w:rsidRDefault="003738A3" w:rsidP="003738A3">
            <w:pPr>
              <w:pStyle w:val="Style4murielle"/>
            </w:pPr>
          </w:p>
          <w:p w14:paraId="0AF18C90" w14:textId="77777777" w:rsidR="003738A3" w:rsidRPr="00B76A61" w:rsidRDefault="003738A3" w:rsidP="003738A3">
            <w:pPr>
              <w:pStyle w:val="Style4murielle"/>
            </w:pPr>
          </w:p>
          <w:p w14:paraId="3080766F" w14:textId="51785097" w:rsidR="00D82B39" w:rsidRPr="00B76A61" w:rsidRDefault="00D82B39" w:rsidP="003738A3">
            <w:pPr>
              <w:pStyle w:val="Style4murielle"/>
            </w:pPr>
            <w:r w:rsidRPr="00B76A61">
              <w:t xml:space="preserve">Absence aux Evaluations Terminales (ET) </w:t>
            </w:r>
            <w:r w:rsidR="003F3912" w:rsidRPr="00B76A61">
              <w:t>de session</w:t>
            </w:r>
            <w:r w:rsidRPr="00B76A61">
              <w:t xml:space="preserve"> initiale </w:t>
            </w:r>
          </w:p>
          <w:p w14:paraId="48D5E9D4" w14:textId="77777777" w:rsidR="002B2B7A" w:rsidRPr="00B76A61" w:rsidRDefault="002B2B7A" w:rsidP="003738A3">
            <w:pPr>
              <w:pStyle w:val="Style4murielle"/>
            </w:pPr>
          </w:p>
          <w:p w14:paraId="14D39671" w14:textId="4B4C4A94" w:rsidR="002B2B7A" w:rsidRPr="00B76A61" w:rsidRDefault="002B2B7A" w:rsidP="003738A3">
            <w:pPr>
              <w:pStyle w:val="Style4murielle"/>
            </w:pPr>
          </w:p>
        </w:tc>
        <w:tc>
          <w:tcPr>
            <w:tcW w:w="7775" w:type="dxa"/>
          </w:tcPr>
          <w:p w14:paraId="0B4E1D40" w14:textId="77777777" w:rsidR="0049532A" w:rsidRPr="00B76A61" w:rsidRDefault="0049532A" w:rsidP="0049532A">
            <w:pPr>
              <w:numPr>
                <w:ilvl w:val="0"/>
                <w:numId w:val="20"/>
              </w:numPr>
              <w:ind w:left="720"/>
              <w:jc w:val="both"/>
              <w:rPr>
                <w:rFonts w:ascii="Arial" w:hAnsi="Arial" w:cs="Arial"/>
                <w:sz w:val="18"/>
                <w:szCs w:val="18"/>
              </w:rPr>
            </w:pPr>
            <w:r w:rsidRPr="00B76A61">
              <w:rPr>
                <w:rFonts w:ascii="Arial" w:hAnsi="Arial" w:cs="Arial"/>
                <w:sz w:val="18"/>
                <w:szCs w:val="18"/>
              </w:rPr>
              <w:t xml:space="preserve">Les étudiants en absence injustifiée (ABI) sont considérés comme défaillants à l’ET concernée. </w:t>
            </w:r>
          </w:p>
          <w:p w14:paraId="4EC4D872" w14:textId="77777777" w:rsidR="0049532A" w:rsidRPr="00B76A61" w:rsidRDefault="0049532A" w:rsidP="0049532A">
            <w:pPr>
              <w:ind w:left="720"/>
              <w:jc w:val="both"/>
              <w:rPr>
                <w:rFonts w:ascii="Arial" w:hAnsi="Arial" w:cs="Arial"/>
                <w:sz w:val="18"/>
                <w:szCs w:val="18"/>
              </w:rPr>
            </w:pPr>
          </w:p>
          <w:p w14:paraId="70B07018" w14:textId="77777777" w:rsidR="0049532A" w:rsidRPr="00B76A61" w:rsidRDefault="0049532A" w:rsidP="0049532A">
            <w:pPr>
              <w:numPr>
                <w:ilvl w:val="0"/>
                <w:numId w:val="20"/>
              </w:numPr>
              <w:ind w:left="720"/>
              <w:jc w:val="both"/>
              <w:rPr>
                <w:rFonts w:ascii="Arial" w:hAnsi="Arial" w:cs="Arial"/>
                <w:sz w:val="18"/>
                <w:szCs w:val="18"/>
              </w:rPr>
            </w:pPr>
            <w:r w:rsidRPr="00B76A61">
              <w:rPr>
                <w:rFonts w:ascii="Arial" w:hAnsi="Arial" w:cs="Arial"/>
                <w:sz w:val="18"/>
                <w:szCs w:val="18"/>
              </w:rPr>
              <w:t>En cas d’absence justifiée (ABJ) à l’ET, les responsables de formation choisissent, avec l’accord du jury, soit d’affecter un zéro à l’ET, soit de déclarer l’étudiant défaillant à l’ET.</w:t>
            </w:r>
          </w:p>
          <w:p w14:paraId="568E5A00" w14:textId="77777777" w:rsidR="00061F74" w:rsidRPr="00B76A61" w:rsidRDefault="00061F74" w:rsidP="00523AC5">
            <w:pPr>
              <w:pStyle w:val="StyleStyleStyle5murielleNonItalique9ptSoulignement"/>
            </w:pPr>
          </w:p>
        </w:tc>
      </w:tr>
      <w:tr w:rsidR="002B2B7A" w:rsidRPr="00B76A61" w14:paraId="694A08D8" w14:textId="77777777" w:rsidTr="00523AC5">
        <w:trPr>
          <w:trHeight w:val="705"/>
        </w:trPr>
        <w:tc>
          <w:tcPr>
            <w:tcW w:w="2663" w:type="dxa"/>
          </w:tcPr>
          <w:p w14:paraId="7EA7284B" w14:textId="77777777" w:rsidR="002B2B7A" w:rsidRPr="00B76A61" w:rsidRDefault="002B2B7A" w:rsidP="002B2B7A">
            <w:pPr>
              <w:pStyle w:val="Style4murielle"/>
            </w:pPr>
            <w:r w:rsidRPr="00B76A61">
              <w:t>Absence aux Evaluations Terminales (ET) de seconde chance</w:t>
            </w:r>
          </w:p>
          <w:p w14:paraId="44B7E959" w14:textId="77777777" w:rsidR="002B2B7A" w:rsidRPr="00B76A61" w:rsidRDefault="002B2B7A" w:rsidP="003738A3">
            <w:pPr>
              <w:pStyle w:val="Style4murielle"/>
            </w:pPr>
          </w:p>
        </w:tc>
        <w:tc>
          <w:tcPr>
            <w:tcW w:w="7775" w:type="dxa"/>
          </w:tcPr>
          <w:p w14:paraId="288C87E4" w14:textId="77777777" w:rsidR="002B2B7A" w:rsidRPr="00B76A61" w:rsidRDefault="002B2B7A" w:rsidP="002B2B7A">
            <w:pPr>
              <w:numPr>
                <w:ilvl w:val="0"/>
                <w:numId w:val="20"/>
              </w:numPr>
              <w:ind w:left="720"/>
              <w:jc w:val="both"/>
              <w:rPr>
                <w:rFonts w:ascii="Arial" w:hAnsi="Arial" w:cs="Arial"/>
                <w:sz w:val="18"/>
                <w:szCs w:val="18"/>
              </w:rPr>
            </w:pPr>
            <w:r w:rsidRPr="00B76A61">
              <w:rPr>
                <w:rFonts w:ascii="Arial" w:hAnsi="Arial" w:cs="Arial"/>
                <w:sz w:val="18"/>
                <w:szCs w:val="18"/>
              </w:rPr>
              <w:t xml:space="preserve">Les étudiants en absence injustifiée (ABI) sont considérés comme défaillants à l’ET </w:t>
            </w:r>
          </w:p>
          <w:p w14:paraId="32460C26" w14:textId="77777777" w:rsidR="002B2B7A" w:rsidRPr="00B76A61" w:rsidRDefault="002B2B7A" w:rsidP="002B2B7A">
            <w:pPr>
              <w:ind w:left="720"/>
              <w:jc w:val="both"/>
              <w:rPr>
                <w:rFonts w:ascii="Arial" w:hAnsi="Arial" w:cs="Arial"/>
                <w:sz w:val="18"/>
                <w:szCs w:val="18"/>
              </w:rPr>
            </w:pPr>
          </w:p>
          <w:p w14:paraId="444CCADF" w14:textId="77777777" w:rsidR="002B2B7A" w:rsidRPr="00B76A61" w:rsidRDefault="002B2B7A" w:rsidP="002B2B7A">
            <w:pPr>
              <w:numPr>
                <w:ilvl w:val="0"/>
                <w:numId w:val="20"/>
              </w:numPr>
              <w:ind w:left="720"/>
              <w:jc w:val="both"/>
              <w:rPr>
                <w:rFonts w:ascii="Arial" w:hAnsi="Arial" w:cs="Arial"/>
                <w:sz w:val="18"/>
                <w:szCs w:val="18"/>
              </w:rPr>
            </w:pPr>
            <w:r w:rsidRPr="00B76A61">
              <w:rPr>
                <w:rFonts w:ascii="Arial" w:hAnsi="Arial" w:cs="Arial"/>
                <w:sz w:val="18"/>
                <w:szCs w:val="18"/>
              </w:rPr>
              <w:t xml:space="preserve">En cas d’absence justifiée (ABJ) à l’ET, l’étudiant peut, </w:t>
            </w:r>
            <w:r w:rsidRPr="00B76A61">
              <w:rPr>
                <w:rFonts w:ascii="Arial" w:hAnsi="Arial" w:cs="Arial"/>
                <w:b/>
                <w:sz w:val="18"/>
                <w:szCs w:val="18"/>
              </w:rPr>
              <w:t>sous réserve d’accord du responsable d’année et de faisabilité</w:t>
            </w:r>
            <w:r w:rsidRPr="00B76A61">
              <w:rPr>
                <w:rFonts w:ascii="Arial" w:hAnsi="Arial" w:cs="Arial"/>
                <w:sz w:val="18"/>
                <w:szCs w:val="18"/>
              </w:rPr>
              <w:t xml:space="preserve">, se voir proposer une nouvelle évaluation de nature et de durée équivalentes. </w:t>
            </w:r>
          </w:p>
          <w:p w14:paraId="510FA846" w14:textId="77777777" w:rsidR="002B2B7A" w:rsidRPr="00B76A61" w:rsidRDefault="002B2B7A" w:rsidP="002B2B7A">
            <w:pPr>
              <w:pStyle w:val="Paragraphedeliste"/>
              <w:rPr>
                <w:rFonts w:ascii="Arial" w:hAnsi="Arial" w:cs="Arial"/>
                <w:sz w:val="18"/>
                <w:szCs w:val="18"/>
              </w:rPr>
            </w:pPr>
          </w:p>
          <w:p w14:paraId="60B76869" w14:textId="77777777" w:rsidR="002B2B7A" w:rsidRPr="00B76A61" w:rsidRDefault="002B2B7A" w:rsidP="002B2B7A">
            <w:pPr>
              <w:jc w:val="both"/>
              <w:rPr>
                <w:rFonts w:ascii="Arial" w:hAnsi="Arial" w:cs="Arial"/>
                <w:sz w:val="18"/>
                <w:szCs w:val="18"/>
              </w:rPr>
            </w:pPr>
            <w:r w:rsidRPr="00B76A61">
              <w:rPr>
                <w:rFonts w:ascii="Arial" w:hAnsi="Arial" w:cs="Arial"/>
                <w:sz w:val="18"/>
                <w:szCs w:val="18"/>
              </w:rPr>
              <w:tab/>
              <w:t>En cas d’impossibilité :</w:t>
            </w:r>
          </w:p>
          <w:p w14:paraId="772D5BF5" w14:textId="77777777" w:rsidR="002B2B7A" w:rsidRPr="00B76A61" w:rsidRDefault="002B2B7A" w:rsidP="002B2B7A">
            <w:pPr>
              <w:numPr>
                <w:ilvl w:val="0"/>
                <w:numId w:val="42"/>
              </w:numPr>
              <w:jc w:val="both"/>
              <w:rPr>
                <w:rFonts w:ascii="Arial" w:hAnsi="Arial" w:cs="Arial"/>
                <w:sz w:val="18"/>
                <w:szCs w:val="18"/>
              </w:rPr>
            </w:pPr>
            <w:proofErr w:type="gramStart"/>
            <w:r w:rsidRPr="00B76A61">
              <w:rPr>
                <w:rFonts w:ascii="Arial" w:hAnsi="Arial" w:cs="Arial"/>
                <w:sz w:val="18"/>
                <w:szCs w:val="18"/>
              </w:rPr>
              <w:t>la</w:t>
            </w:r>
            <w:proofErr w:type="gramEnd"/>
            <w:r w:rsidRPr="00B76A61">
              <w:rPr>
                <w:rFonts w:ascii="Arial" w:hAnsi="Arial" w:cs="Arial"/>
                <w:sz w:val="18"/>
                <w:szCs w:val="18"/>
              </w:rPr>
              <w:t xml:space="preserve"> note de session 1 est reportée</w:t>
            </w:r>
          </w:p>
          <w:p w14:paraId="222DC1B6" w14:textId="77777777" w:rsidR="002B2B7A" w:rsidRPr="00B76A61" w:rsidRDefault="002B2B7A" w:rsidP="002B2B7A">
            <w:pPr>
              <w:jc w:val="both"/>
              <w:rPr>
                <w:rFonts w:ascii="Arial" w:hAnsi="Arial" w:cs="Arial"/>
                <w:sz w:val="18"/>
                <w:szCs w:val="18"/>
              </w:rPr>
            </w:pPr>
          </w:p>
          <w:p w14:paraId="506D38C2" w14:textId="77777777" w:rsidR="002B2B7A" w:rsidRPr="00B76A61" w:rsidRDefault="002B2B7A" w:rsidP="002B2B7A">
            <w:pPr>
              <w:jc w:val="both"/>
              <w:rPr>
                <w:rFonts w:ascii="Arial" w:hAnsi="Arial" w:cs="Arial"/>
                <w:sz w:val="18"/>
                <w:szCs w:val="18"/>
              </w:rPr>
            </w:pPr>
            <w:r w:rsidRPr="00B76A61">
              <w:rPr>
                <w:rFonts w:ascii="Arial" w:hAnsi="Arial" w:cs="Arial"/>
                <w:sz w:val="18"/>
                <w:szCs w:val="18"/>
              </w:rPr>
              <w:t>L’absence doit être justifiée sous un délai de 7 jours.</w:t>
            </w:r>
          </w:p>
          <w:p w14:paraId="09275BEC" w14:textId="77777777" w:rsidR="002B2B7A" w:rsidRPr="00B76A61" w:rsidRDefault="002B2B7A" w:rsidP="002B2B7A">
            <w:pPr>
              <w:jc w:val="both"/>
              <w:rPr>
                <w:rFonts w:ascii="Arial" w:hAnsi="Arial" w:cs="Arial"/>
                <w:sz w:val="18"/>
                <w:szCs w:val="18"/>
              </w:rPr>
            </w:pPr>
          </w:p>
          <w:p w14:paraId="45FE205C" w14:textId="77777777" w:rsidR="002B2B7A" w:rsidRPr="00B76A61" w:rsidRDefault="002B2B7A" w:rsidP="002B2B7A">
            <w:pPr>
              <w:jc w:val="both"/>
              <w:rPr>
                <w:rFonts w:ascii="Arial" w:hAnsi="Arial" w:cs="Arial"/>
                <w:sz w:val="18"/>
                <w:szCs w:val="18"/>
              </w:rPr>
            </w:pPr>
            <w:r w:rsidRPr="00B76A61">
              <w:rPr>
                <w:rFonts w:ascii="Arial" w:hAnsi="Arial" w:cs="Arial"/>
                <w:sz w:val="18"/>
                <w:szCs w:val="18"/>
              </w:rPr>
              <w:t>Le jury est souverain pour apprécier la nature de l’absence</w:t>
            </w:r>
          </w:p>
          <w:p w14:paraId="5E7FD638" w14:textId="77777777" w:rsidR="002B2B7A" w:rsidRPr="00B76A61" w:rsidRDefault="002B2B7A" w:rsidP="0049532A">
            <w:pPr>
              <w:numPr>
                <w:ilvl w:val="0"/>
                <w:numId w:val="20"/>
              </w:numPr>
              <w:ind w:left="720"/>
              <w:jc w:val="both"/>
              <w:rPr>
                <w:rFonts w:ascii="Arial" w:hAnsi="Arial" w:cs="Arial"/>
                <w:sz w:val="18"/>
                <w:szCs w:val="18"/>
              </w:rPr>
            </w:pPr>
          </w:p>
        </w:tc>
      </w:tr>
      <w:tr w:rsidR="00061F74" w:rsidRPr="00B76A61" w14:paraId="770BAD4D" w14:textId="77777777" w:rsidTr="00523AC5">
        <w:tc>
          <w:tcPr>
            <w:tcW w:w="10438" w:type="dxa"/>
            <w:gridSpan w:val="2"/>
          </w:tcPr>
          <w:p w14:paraId="0A479429" w14:textId="77777777" w:rsidR="00061F74" w:rsidRPr="00B76A61" w:rsidRDefault="00061F74" w:rsidP="00DA779D">
            <w:pPr>
              <w:pStyle w:val="StyleTitre3murielleItalique"/>
              <w:rPr>
                <w:b/>
                <w:bCs/>
                <w:i w:val="0"/>
                <w:iCs w:val="0"/>
                <w:sz w:val="20"/>
                <w:szCs w:val="20"/>
              </w:rPr>
            </w:pPr>
            <w:r w:rsidRPr="00B76A61">
              <w:rPr>
                <w:b/>
                <w:bCs/>
                <w:i w:val="0"/>
                <w:iCs w:val="0"/>
                <w:sz w:val="20"/>
                <w:szCs w:val="20"/>
              </w:rPr>
              <w:lastRenderedPageBreak/>
              <w:t xml:space="preserve">6-3 - </w:t>
            </w:r>
            <w:r w:rsidRPr="00B76A61">
              <w:rPr>
                <w:b/>
                <w:i w:val="0"/>
                <w:sz w:val="20"/>
                <w:szCs w:val="20"/>
              </w:rPr>
              <w:t xml:space="preserve">Adaptation des modalités </w:t>
            </w:r>
            <w:r w:rsidR="007C458F" w:rsidRPr="00B76A61">
              <w:rPr>
                <w:b/>
                <w:i w:val="0"/>
                <w:sz w:val="20"/>
                <w:szCs w:val="20"/>
              </w:rPr>
              <w:t>d'évaluation dans des circonstances</w:t>
            </w:r>
            <w:r w:rsidRPr="00B76A61">
              <w:rPr>
                <w:b/>
                <w:i w:val="0"/>
                <w:sz w:val="20"/>
                <w:szCs w:val="20"/>
              </w:rPr>
              <w:t xml:space="preserve"> exceptionnelles</w:t>
            </w:r>
          </w:p>
        </w:tc>
      </w:tr>
      <w:tr w:rsidR="00061F74" w:rsidRPr="00B76A61" w14:paraId="54B20060" w14:textId="77777777" w:rsidTr="00523AC5">
        <w:tc>
          <w:tcPr>
            <w:tcW w:w="10438" w:type="dxa"/>
            <w:gridSpan w:val="2"/>
          </w:tcPr>
          <w:p w14:paraId="16045CF5" w14:textId="77777777" w:rsidR="003C695D" w:rsidRPr="00B76A61" w:rsidRDefault="003C695D" w:rsidP="00AA5E2C">
            <w:pPr>
              <w:pStyle w:val="StyleTitre3murielleItalique"/>
              <w:spacing w:beforeLines="0" w:before="0" w:afterLines="0" w:after="0" w:line="240" w:lineRule="auto"/>
              <w:rPr>
                <w:rFonts w:cs="Arial"/>
                <w:i w:val="0"/>
                <w:szCs w:val="18"/>
              </w:rPr>
            </w:pPr>
          </w:p>
          <w:p w14:paraId="406EF1C1" w14:textId="77777777" w:rsidR="00061F74" w:rsidRPr="00B76A61" w:rsidRDefault="00381739" w:rsidP="00AA5E2C">
            <w:pPr>
              <w:pStyle w:val="StyleTitre3murielleItalique"/>
              <w:spacing w:beforeLines="0" w:before="0" w:afterLines="0" w:after="0" w:line="240" w:lineRule="auto"/>
              <w:rPr>
                <w:rFonts w:cs="Arial"/>
                <w:i w:val="0"/>
                <w:szCs w:val="18"/>
              </w:rPr>
            </w:pPr>
            <w:r w:rsidRPr="00B76A61">
              <w:rPr>
                <w:rFonts w:cs="Arial"/>
                <w:i w:val="0"/>
                <w:szCs w:val="18"/>
              </w:rPr>
              <w:t>Conformément à l’article 14 de l’</w:t>
            </w:r>
            <w:r w:rsidRPr="00B76A61">
              <w:rPr>
                <w:rFonts w:cs="Arial"/>
                <w:bCs/>
                <w:i w:val="0"/>
                <w:iCs w:val="0"/>
                <w:szCs w:val="18"/>
              </w:rPr>
              <w:t xml:space="preserve">Arrêté du 30 juillet 2018 modifiant l'arrêté du 22 janvier 2014 fixant le cadre national des formations conduisant à la délivrance des diplômes nationaux de licence, de licence professionnelle et de master </w:t>
            </w:r>
            <w:r w:rsidR="00AA5E2C" w:rsidRPr="00B76A61">
              <w:rPr>
                <w:rFonts w:cs="Arial"/>
                <w:i w:val="0"/>
                <w:szCs w:val="18"/>
              </w:rPr>
              <w:t xml:space="preserve">: « </w:t>
            </w:r>
            <w:r w:rsidR="00AA5E2C" w:rsidRPr="00B76A61">
              <w:rPr>
                <w:rFonts w:cs="Arial"/>
                <w:szCs w:val="18"/>
              </w:rPr>
              <w:t>Lorsqu'ils sont confrontés à des situations exceptionnelles affectant le déroulement normal des examens, les établissements peuvent adapter les modalités d'évaluation en garantissant la qualité des diplômes délivrés, notamment en recourant aux usages du numérique</w:t>
            </w:r>
            <w:r w:rsidR="00AA5E2C" w:rsidRPr="00B76A61">
              <w:rPr>
                <w:rFonts w:cs="Arial"/>
                <w:i w:val="0"/>
                <w:szCs w:val="18"/>
              </w:rPr>
              <w:t>. »</w:t>
            </w:r>
          </w:p>
          <w:p w14:paraId="7B3D4F47" w14:textId="77777777" w:rsidR="00AA5E2C" w:rsidRPr="00B76A61" w:rsidRDefault="00AA5E2C" w:rsidP="00AA5E2C">
            <w:pPr>
              <w:pStyle w:val="StyleTitre3murielleItalique"/>
              <w:spacing w:beforeLines="0" w:before="0" w:afterLines="0" w:after="0" w:line="240" w:lineRule="auto"/>
              <w:rPr>
                <w:rFonts w:cs="Arial"/>
                <w:i w:val="0"/>
                <w:szCs w:val="18"/>
              </w:rPr>
            </w:pPr>
          </w:p>
          <w:p w14:paraId="7A1752A5" w14:textId="5E2C9529" w:rsidR="00AA5E2C" w:rsidRPr="00B76A61" w:rsidRDefault="00AA5E2C" w:rsidP="00AA5E2C">
            <w:pPr>
              <w:pStyle w:val="StyleTitre3murielleItalique"/>
              <w:spacing w:beforeLines="0" w:before="0" w:afterLines="0" w:after="0" w:line="240" w:lineRule="auto"/>
              <w:rPr>
                <w:rFonts w:cs="Arial"/>
                <w:i w:val="0"/>
                <w:sz w:val="20"/>
                <w:szCs w:val="20"/>
              </w:rPr>
            </w:pPr>
            <w:r w:rsidRPr="00B76A61">
              <w:rPr>
                <w:rFonts w:cs="Arial"/>
                <w:i w:val="0"/>
                <w:szCs w:val="18"/>
              </w:rPr>
              <w:t xml:space="preserve">Ces modifications de MCCC doivent faire l’objet d’un vote </w:t>
            </w:r>
            <w:proofErr w:type="spellStart"/>
            <w:r w:rsidR="00FD6E8E" w:rsidRPr="00B76A61">
              <w:rPr>
                <w:rFonts w:cs="Arial"/>
                <w:i w:val="0"/>
                <w:szCs w:val="18"/>
              </w:rPr>
              <w:t>vote</w:t>
            </w:r>
            <w:proofErr w:type="spellEnd"/>
            <w:r w:rsidR="00FD6E8E" w:rsidRPr="00B76A61">
              <w:rPr>
                <w:rFonts w:cs="Arial"/>
                <w:i w:val="0"/>
                <w:szCs w:val="18"/>
              </w:rPr>
              <w:t xml:space="preserve"> par les instances concernées.</w:t>
            </w:r>
          </w:p>
          <w:p w14:paraId="6BCA8DE2" w14:textId="77777777" w:rsidR="00AA5E2C" w:rsidRPr="00B76A61" w:rsidRDefault="00AA5E2C" w:rsidP="00AA5E2C">
            <w:pPr>
              <w:pStyle w:val="StyleTitre3murielleItalique"/>
              <w:spacing w:beforeLines="0" w:before="0" w:afterLines="0" w:after="0" w:line="240" w:lineRule="auto"/>
              <w:rPr>
                <w:b/>
                <w:bCs/>
                <w:i w:val="0"/>
                <w:iCs w:val="0"/>
                <w:sz w:val="20"/>
                <w:szCs w:val="20"/>
                <w:u w:val="single"/>
              </w:rPr>
            </w:pPr>
          </w:p>
        </w:tc>
      </w:tr>
      <w:tr w:rsidR="000B2697" w:rsidRPr="00B76A61" w14:paraId="4B180082" w14:textId="77777777" w:rsidTr="00523AC5">
        <w:tc>
          <w:tcPr>
            <w:tcW w:w="10438" w:type="dxa"/>
            <w:gridSpan w:val="2"/>
          </w:tcPr>
          <w:p w14:paraId="39569ED4" w14:textId="797AD1DD" w:rsidR="000B2697" w:rsidRPr="00B76A61" w:rsidRDefault="000B2697" w:rsidP="00D96964">
            <w:pPr>
              <w:pStyle w:val="StyleTitre3murielleItalique"/>
              <w:rPr>
                <w:i w:val="0"/>
                <w:sz w:val="20"/>
              </w:rPr>
            </w:pPr>
            <w:r w:rsidRPr="00B76A61">
              <w:rPr>
                <w:b/>
                <w:bCs/>
                <w:i w:val="0"/>
                <w:iCs w:val="0"/>
                <w:sz w:val="22"/>
                <w:u w:val="single"/>
              </w:rPr>
              <w:t xml:space="preserve">Article 7 : </w:t>
            </w:r>
            <w:r w:rsidR="00F12D40" w:rsidRPr="00B76A61">
              <w:rPr>
                <w:rFonts w:cs="Arial"/>
                <w:b/>
                <w:i w:val="0"/>
                <w:sz w:val="22"/>
                <w:szCs w:val="22"/>
                <w:u w:val="single"/>
              </w:rPr>
              <w:t xml:space="preserve">Application du droit </w:t>
            </w:r>
            <w:r w:rsidR="00F12D40" w:rsidRPr="00B76A61">
              <w:rPr>
                <w:b/>
                <w:bCs/>
                <w:i w:val="0"/>
                <w:iCs w:val="0"/>
                <w:sz w:val="22"/>
                <w:u w:val="single"/>
              </w:rPr>
              <w:t>à la seconde chance</w:t>
            </w:r>
          </w:p>
        </w:tc>
      </w:tr>
      <w:tr w:rsidR="00523AC5" w:rsidRPr="00B76A61" w14:paraId="0E934779" w14:textId="77777777" w:rsidTr="00523AC5">
        <w:tc>
          <w:tcPr>
            <w:tcW w:w="2663" w:type="dxa"/>
            <w:vMerge w:val="restart"/>
          </w:tcPr>
          <w:p w14:paraId="72D85EBB" w14:textId="77777777" w:rsidR="00523AC5" w:rsidRPr="00B76A61" w:rsidRDefault="00523AC5" w:rsidP="00523AC5">
            <w:pPr>
              <w:pStyle w:val="StyleStyleStyle5murielleNonItalique9ptSoulignement"/>
            </w:pPr>
          </w:p>
          <w:p w14:paraId="71B70E29" w14:textId="77777777" w:rsidR="00523AC5" w:rsidRPr="00B76A61" w:rsidRDefault="00523AC5" w:rsidP="00523AC5">
            <w:pPr>
              <w:pStyle w:val="StyleStyleStyle5murielleNonItalique9ptSoulignement"/>
            </w:pPr>
          </w:p>
          <w:p w14:paraId="16A74032" w14:textId="77777777" w:rsidR="00523AC5" w:rsidRPr="00B76A61" w:rsidRDefault="00523AC5" w:rsidP="00D96964">
            <w:pPr>
              <w:pStyle w:val="Style4murielle"/>
            </w:pPr>
          </w:p>
          <w:p w14:paraId="29567709" w14:textId="77777777" w:rsidR="00523AC5" w:rsidRPr="00B76A61" w:rsidRDefault="00523AC5" w:rsidP="00D96964">
            <w:pPr>
              <w:pStyle w:val="Style4murielle"/>
            </w:pPr>
          </w:p>
          <w:p w14:paraId="752168F0" w14:textId="77777777" w:rsidR="00523AC5" w:rsidRPr="00B76A61" w:rsidRDefault="00523AC5" w:rsidP="00D96964">
            <w:pPr>
              <w:pStyle w:val="Style4murielle"/>
            </w:pPr>
          </w:p>
          <w:p w14:paraId="1DC3A2C5" w14:textId="77777777" w:rsidR="00523AC5" w:rsidRPr="00B76A61" w:rsidRDefault="00523AC5" w:rsidP="00D96964">
            <w:pPr>
              <w:pStyle w:val="Style4murielle"/>
            </w:pPr>
          </w:p>
          <w:p w14:paraId="75482279" w14:textId="77777777" w:rsidR="00523AC5" w:rsidRPr="00B76A61" w:rsidRDefault="00523AC5" w:rsidP="00D96964">
            <w:pPr>
              <w:pStyle w:val="Style4murielle"/>
            </w:pPr>
          </w:p>
          <w:p w14:paraId="6B5F8406" w14:textId="77777777" w:rsidR="00523AC5" w:rsidRPr="00B76A61" w:rsidRDefault="00523AC5" w:rsidP="00D96964">
            <w:pPr>
              <w:pStyle w:val="Style4murielle"/>
            </w:pPr>
          </w:p>
          <w:p w14:paraId="4A58D4FD" w14:textId="77777777" w:rsidR="00523AC5" w:rsidRPr="00B76A61" w:rsidRDefault="00523AC5" w:rsidP="00D96964">
            <w:pPr>
              <w:pStyle w:val="Style4murielle"/>
            </w:pPr>
          </w:p>
          <w:p w14:paraId="4CEFBCA9" w14:textId="77777777" w:rsidR="00523AC5" w:rsidRPr="00B76A61" w:rsidRDefault="00523AC5" w:rsidP="00D96964">
            <w:pPr>
              <w:pStyle w:val="Style4murielle"/>
            </w:pPr>
            <w:r w:rsidRPr="00B76A61">
              <w:t>Seconde chance</w:t>
            </w:r>
          </w:p>
          <w:p w14:paraId="24257590" w14:textId="77777777" w:rsidR="00523AC5" w:rsidRPr="00B76A61" w:rsidRDefault="00523AC5" w:rsidP="00523AC5">
            <w:pPr>
              <w:pStyle w:val="StyleStyleStyle5murielleNonItalique9ptSoulignement"/>
            </w:pPr>
          </w:p>
          <w:p w14:paraId="4C1BEACE" w14:textId="77777777" w:rsidR="00523AC5" w:rsidRPr="00B76A61" w:rsidRDefault="00523AC5" w:rsidP="00523AC5">
            <w:pPr>
              <w:pStyle w:val="StyleStyleStyle5murielleNonItalique9ptSoulignement"/>
            </w:pPr>
          </w:p>
          <w:p w14:paraId="660BC457" w14:textId="77777777" w:rsidR="00523AC5" w:rsidRPr="00B76A61" w:rsidRDefault="00523AC5" w:rsidP="00523AC5">
            <w:pPr>
              <w:pStyle w:val="StyleStyleStyle5murielleNonItalique9ptSoulignement"/>
            </w:pPr>
          </w:p>
        </w:tc>
        <w:tc>
          <w:tcPr>
            <w:tcW w:w="7775" w:type="dxa"/>
          </w:tcPr>
          <w:p w14:paraId="6C781FD6" w14:textId="77777777" w:rsidR="00523AC5" w:rsidRPr="00B76A61" w:rsidRDefault="00523AC5" w:rsidP="00523AC5">
            <w:pPr>
              <w:pStyle w:val="StyleStyleStyle5murielleNonItalique9ptSoulignement"/>
            </w:pPr>
          </w:p>
          <w:p w14:paraId="576A339A" w14:textId="68A97E5F" w:rsidR="00523AC5" w:rsidRPr="00B76A61" w:rsidRDefault="00523AC5" w:rsidP="00523AC5">
            <w:pPr>
              <w:pStyle w:val="StyleStyleStyle5murielleNonItalique9ptSoulignement"/>
            </w:pPr>
            <w:r w:rsidRPr="00B76A61">
              <w:t>Dans le cadre d'une évaluation terminale (ET), ou d’une évaluation continue et d'un examen terminal (ECET), la seconde chance prend la forme d’une évaluation organisée après publication des résultats de l’évaluation initiale (session 1).</w:t>
            </w:r>
          </w:p>
          <w:p w14:paraId="204A734A" w14:textId="71C9498C" w:rsidR="00523AC5" w:rsidRPr="00B76A61" w:rsidRDefault="00523AC5" w:rsidP="00523AC5">
            <w:pPr>
              <w:pStyle w:val="StyleStyleStyle5murielleNonItalique9ptSoulignement"/>
            </w:pPr>
          </w:p>
          <w:p w14:paraId="2E2A8F22" w14:textId="77777777" w:rsidR="001533FD" w:rsidRPr="00B76A61" w:rsidRDefault="001533FD" w:rsidP="001533FD">
            <w:pPr>
              <w:pStyle w:val="StyleStyleStyle5murielleNonItalique9ptSoulignement"/>
            </w:pPr>
            <w:r w:rsidRPr="00B76A61">
              <w:t>Quelle que soit la note obtenue en seconde chance, elle remplace la note d’évaluation initiale (session 1).</w:t>
            </w:r>
          </w:p>
          <w:p w14:paraId="31C1D190" w14:textId="77777777" w:rsidR="001533FD" w:rsidRPr="00B76A61" w:rsidRDefault="001533FD" w:rsidP="001533FD">
            <w:pPr>
              <w:pStyle w:val="StyleStyleStyle5murielleNonItalique9ptSoulignement"/>
            </w:pPr>
          </w:p>
          <w:p w14:paraId="73913C5A" w14:textId="77777777" w:rsidR="001533FD" w:rsidRPr="00B76A61" w:rsidRDefault="001533FD" w:rsidP="001533FD">
            <w:pPr>
              <w:pStyle w:val="StyleStyleStyle5murielleNonItalique9ptSoulignement"/>
            </w:pPr>
          </w:p>
          <w:p w14:paraId="25C54DFF" w14:textId="77777777" w:rsidR="001533FD" w:rsidRPr="00B76A61" w:rsidRDefault="001533FD" w:rsidP="001533FD">
            <w:pPr>
              <w:pStyle w:val="Texteguidenormal10pt"/>
              <w:spacing w:after="0"/>
              <w:rPr>
                <w:rFonts w:cs="Arial"/>
                <w:b/>
                <w:sz w:val="18"/>
                <w:szCs w:val="18"/>
              </w:rPr>
            </w:pPr>
            <w:bookmarkStart w:id="11" w:name="_Hlk104195698"/>
            <w:r w:rsidRPr="00B76A61">
              <w:rPr>
                <w:rFonts w:cs="Arial"/>
                <w:sz w:val="18"/>
                <w:szCs w:val="18"/>
              </w:rPr>
              <w:t xml:space="preserve">L’étudiant </w:t>
            </w:r>
            <w:r w:rsidRPr="00B76A61">
              <w:rPr>
                <w:rFonts w:cs="Arial"/>
                <w:b/>
                <w:caps/>
                <w:sz w:val="18"/>
                <w:szCs w:val="18"/>
                <w:u w:val="single"/>
              </w:rPr>
              <w:t>DOIT repasser</w:t>
            </w:r>
            <w:r w:rsidRPr="00B76A61">
              <w:rPr>
                <w:rFonts w:cs="Arial"/>
                <w:sz w:val="18"/>
                <w:szCs w:val="18"/>
              </w:rPr>
              <w:t xml:space="preserve"> </w:t>
            </w:r>
            <w:r w:rsidRPr="00B76A61">
              <w:rPr>
                <w:rFonts w:cs="Arial"/>
                <w:b/>
                <w:sz w:val="18"/>
                <w:szCs w:val="18"/>
              </w:rPr>
              <w:t>toutes les UE défaillantes ainsi que les UE inférieures à 10/20 dans le(s) semestre(s) non validé(s) sous peine d’absence injustifiée et donc de défaillance à l’année avec impossibilité de calculer la moyenne semestrielle et annuelle et de passer à l’étape supérieure.</w:t>
            </w:r>
          </w:p>
          <w:p w14:paraId="1D4DE882" w14:textId="77777777" w:rsidR="001533FD" w:rsidRPr="00B76A61" w:rsidRDefault="001533FD" w:rsidP="001533FD">
            <w:pPr>
              <w:pStyle w:val="StyleStyleStyle5murielleNonItalique9ptSoulignement"/>
              <w:ind w:left="0"/>
            </w:pPr>
          </w:p>
          <w:p w14:paraId="50DD97E5" w14:textId="77777777" w:rsidR="001533FD" w:rsidRPr="00B76A61" w:rsidRDefault="001533FD" w:rsidP="001533FD">
            <w:pPr>
              <w:pStyle w:val="StyleStyleStyle5murielleNonItalique9ptSoulignement"/>
              <w:ind w:left="0"/>
            </w:pPr>
            <w:r w:rsidRPr="00B76A61">
              <w:t>Dans le cas où l’UE est composée de plusieurs matières, seule la ou les matière(s) qui n’a pas atteint la moyenne à la première session doit être repassée.</w:t>
            </w:r>
          </w:p>
          <w:bookmarkEnd w:id="11"/>
          <w:p w14:paraId="521765E9" w14:textId="77777777" w:rsidR="002B2B7A" w:rsidRPr="00B76A61" w:rsidRDefault="002B2B7A" w:rsidP="00523AC5">
            <w:pPr>
              <w:pStyle w:val="StyleStyleStyle5murielleNonItalique9ptSoulignement"/>
            </w:pPr>
          </w:p>
          <w:p w14:paraId="19F95DE1" w14:textId="77777777" w:rsidR="00523AC5" w:rsidRPr="00B76A61" w:rsidRDefault="00523AC5" w:rsidP="002B2B7A">
            <w:pPr>
              <w:pStyle w:val="StyleStyleStyle5murielleNonItalique9ptSoulignement"/>
            </w:pPr>
          </w:p>
        </w:tc>
      </w:tr>
      <w:tr w:rsidR="00523AC5" w:rsidRPr="00B76A61" w14:paraId="120EB50F" w14:textId="77777777" w:rsidTr="00523AC5">
        <w:tc>
          <w:tcPr>
            <w:tcW w:w="2663" w:type="dxa"/>
            <w:vMerge/>
          </w:tcPr>
          <w:p w14:paraId="4329B26A" w14:textId="77777777" w:rsidR="00523AC5" w:rsidRPr="00B76A61" w:rsidRDefault="00523AC5" w:rsidP="00523AC5">
            <w:pPr>
              <w:pStyle w:val="StyleStyleStyle5murielleNonItalique9ptSoulignement"/>
            </w:pPr>
          </w:p>
        </w:tc>
        <w:tc>
          <w:tcPr>
            <w:tcW w:w="7775" w:type="dxa"/>
          </w:tcPr>
          <w:p w14:paraId="31AE74F6" w14:textId="77777777" w:rsidR="00523AC5" w:rsidRPr="00B76A61" w:rsidRDefault="00523AC5" w:rsidP="00523AC5">
            <w:pPr>
              <w:pStyle w:val="StyleStyleStyle5murielleNonItalique9ptSoulignement"/>
            </w:pPr>
          </w:p>
          <w:p w14:paraId="0DC38674" w14:textId="0F45CB23" w:rsidR="00523AC5" w:rsidRPr="00B76A61" w:rsidRDefault="00523AC5" w:rsidP="00243249">
            <w:pPr>
              <w:pStyle w:val="StyleStyleStyle5murielleNonItalique9ptSoulignement"/>
            </w:pPr>
            <w:r w:rsidRPr="00B76A61">
              <w:t>Dans le cadre d'une évaluation continue intégrale (ECI), la seconde chance est comprise dans les modalités de mise en œuvre de l’évaluation continue intégrale</w:t>
            </w:r>
            <w:r w:rsidR="005A166F" w:rsidRPr="00B76A61">
              <w:t>.</w:t>
            </w:r>
          </w:p>
          <w:p w14:paraId="038EBCCF" w14:textId="15EE026E" w:rsidR="00E155FD" w:rsidRPr="00B76A61" w:rsidRDefault="00E155FD" w:rsidP="00243249">
            <w:pPr>
              <w:pStyle w:val="StyleStyleStyle5murielleNonItalique9ptSoulignement"/>
            </w:pPr>
          </w:p>
          <w:p w14:paraId="66DFF666" w14:textId="38FC88FD" w:rsidR="00E155FD" w:rsidRPr="00B76A61" w:rsidRDefault="00E155FD" w:rsidP="00243249">
            <w:pPr>
              <w:pStyle w:val="StyleStyleStyle5murielleNonItalique9ptSoulignement"/>
            </w:pPr>
            <w:r w:rsidRPr="00B76A61">
              <w:rPr>
                <w:b/>
              </w:rPr>
              <w:t>Quelle que soit la note obtenue, elle remplace la note d’évaluation initiale (session 1).</w:t>
            </w:r>
          </w:p>
          <w:p w14:paraId="3E5D0828" w14:textId="623B088A" w:rsidR="00523AC5" w:rsidRPr="00B76A61" w:rsidRDefault="00523AC5" w:rsidP="00B103D9">
            <w:pPr>
              <w:spacing w:after="120"/>
              <w:jc w:val="both"/>
              <w:rPr>
                <w:rFonts w:cs="Arial"/>
                <w:sz w:val="18"/>
                <w:szCs w:val="18"/>
              </w:rPr>
            </w:pPr>
          </w:p>
        </w:tc>
      </w:tr>
      <w:tr w:rsidR="00523AC5" w:rsidRPr="00B76A61" w14:paraId="25E3DC09" w14:textId="77777777" w:rsidTr="00523AC5">
        <w:tc>
          <w:tcPr>
            <w:tcW w:w="2663" w:type="dxa"/>
            <w:vMerge/>
          </w:tcPr>
          <w:p w14:paraId="57A72F16" w14:textId="77777777" w:rsidR="00523AC5" w:rsidRPr="00B76A61" w:rsidRDefault="00523AC5" w:rsidP="00523AC5">
            <w:pPr>
              <w:pStyle w:val="StyleStyleStyle5murielleNonItalique9ptSoulignement"/>
            </w:pPr>
          </w:p>
        </w:tc>
        <w:tc>
          <w:tcPr>
            <w:tcW w:w="7775" w:type="dxa"/>
          </w:tcPr>
          <w:p w14:paraId="16C2A809" w14:textId="77777777" w:rsidR="00523AC5" w:rsidRPr="00B76A61" w:rsidRDefault="00523AC5" w:rsidP="00523AC5">
            <w:pPr>
              <w:pStyle w:val="StyleStyleStyle5murielleNonItalique9ptSoulignement"/>
            </w:pPr>
            <w:r w:rsidRPr="00B76A61">
              <w:t>Lorsqu’un étudiant a des contraintes particulières, et notamment lorsqu’il s’agit d’un étudiant relevant d’un régime spécial d’études (cf. articles 5.3 et 15), il peut bénéficier d’une évaluation de substitution de nature et de durée équivalentes sous réserve d’accord pédagogique.</w:t>
            </w:r>
          </w:p>
          <w:p w14:paraId="43C634C9" w14:textId="77777777" w:rsidR="00523AC5" w:rsidRPr="00B76A61" w:rsidRDefault="00523AC5" w:rsidP="00523AC5">
            <w:pPr>
              <w:pStyle w:val="StyleStyleStyle5murielleNonItalique9ptSoulignement"/>
            </w:pPr>
          </w:p>
        </w:tc>
      </w:tr>
      <w:tr w:rsidR="00D82B39" w:rsidRPr="00B76A61" w14:paraId="7A352BF7" w14:textId="77777777" w:rsidTr="00523AC5">
        <w:tc>
          <w:tcPr>
            <w:tcW w:w="10438" w:type="dxa"/>
            <w:gridSpan w:val="2"/>
          </w:tcPr>
          <w:p w14:paraId="57DE0470" w14:textId="77777777" w:rsidR="00CC5561" w:rsidRPr="00B76A61" w:rsidRDefault="00CC5561" w:rsidP="00523AC5">
            <w:pPr>
              <w:pStyle w:val="StyleStyleStyle5murielleNonItalique9ptSoulignement"/>
            </w:pPr>
            <w:r w:rsidRPr="00B76A61">
              <w:t>Report de note d’évaluation continue en seconde chance</w:t>
            </w:r>
          </w:p>
          <w:p w14:paraId="7B5D18C5" w14:textId="77777777" w:rsidR="00CC5561" w:rsidRPr="00B76A61" w:rsidRDefault="00CC5561" w:rsidP="00523AC5">
            <w:pPr>
              <w:pStyle w:val="StyleStyleStyle5murielleNonItalique9ptSoulignement"/>
            </w:pPr>
          </w:p>
          <w:p w14:paraId="65437D81" w14:textId="6EBE587F" w:rsidR="00CC5561" w:rsidRPr="00B76A61" w:rsidRDefault="00CC5561" w:rsidP="00523AC5">
            <w:pPr>
              <w:pStyle w:val="StyleStyleStyle5murielleNonItalique9ptSoulignement"/>
            </w:pPr>
            <w:r w:rsidRPr="00B76A61">
              <w:t xml:space="preserve">Dans le cadre de l’ECET, </w:t>
            </w:r>
            <w:r w:rsidR="00EB3FDD" w:rsidRPr="00B76A61">
              <w:t xml:space="preserve">le tableau des MCCC précise </w:t>
            </w:r>
            <w:r w:rsidRPr="00B76A61">
              <w:t>si la note d’évaluation continue de session initiale compte pour le calcul</w:t>
            </w:r>
            <w:r w:rsidR="00EB3FDD" w:rsidRPr="00B76A61">
              <w:t xml:space="preserve"> de la note de seconde chance.</w:t>
            </w:r>
            <w:r w:rsidRPr="00B76A61">
              <w:t xml:space="preserve"> </w:t>
            </w:r>
          </w:p>
          <w:p w14:paraId="69E7BC71" w14:textId="33945B93" w:rsidR="00054715" w:rsidRPr="00B76A61" w:rsidRDefault="00054715" w:rsidP="007A26E9">
            <w:pPr>
              <w:pStyle w:val="StyleTitre3murielleItalique"/>
              <w:tabs>
                <w:tab w:val="left" w:pos="5910"/>
              </w:tabs>
              <w:rPr>
                <w:i w:val="0"/>
                <w:color w:val="FF0000"/>
                <w:sz w:val="20"/>
              </w:rPr>
            </w:pPr>
          </w:p>
        </w:tc>
      </w:tr>
    </w:tbl>
    <w:p w14:paraId="64E498AA" w14:textId="77777777" w:rsidR="000E2EAF" w:rsidRPr="00B76A61" w:rsidRDefault="00071B77" w:rsidP="000E2EAF">
      <w:pPr>
        <w:pStyle w:val="StyleTitre1murielle14pt"/>
        <w:rPr>
          <w:sz w:val="28"/>
          <w:szCs w:val="28"/>
        </w:rPr>
      </w:pPr>
      <w:bookmarkStart w:id="12" w:name="_Toc285195954"/>
      <w:r w:rsidRPr="00B76A61">
        <w:t>V</w:t>
      </w:r>
      <w:r w:rsidR="000E2EAF" w:rsidRPr="00B76A61">
        <w:t xml:space="preserve">- </w:t>
      </w:r>
      <w:bookmarkEnd w:id="12"/>
      <w:r w:rsidR="00BC5AF2" w:rsidRPr="00B76A61">
        <w:t>Résultats</w:t>
      </w:r>
    </w:p>
    <w:p w14:paraId="30C1AE5D" w14:textId="77777777" w:rsidR="00D33946" w:rsidRPr="00B76A61" w:rsidRDefault="000E2EAF" w:rsidP="00D33946">
      <w:pPr>
        <w:spacing w:beforeLines="20" w:before="48" w:afterLines="20" w:after="48"/>
        <w:rPr>
          <w:b/>
          <w:u w:val="single"/>
        </w:rPr>
      </w:pPr>
      <w:r w:rsidRPr="00B76A61">
        <w:rPr>
          <w:b/>
          <w:u w:val="single"/>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B91CD7" w:rsidRPr="00B76A61" w14:paraId="3470DBAC" w14:textId="77777777" w:rsidTr="00C30012">
        <w:tc>
          <w:tcPr>
            <w:tcW w:w="10456" w:type="dxa"/>
          </w:tcPr>
          <w:p w14:paraId="114B0240" w14:textId="3BC526DA" w:rsidR="00B91CD7" w:rsidRPr="00B76A61" w:rsidRDefault="00243249" w:rsidP="00F11C57">
            <w:pPr>
              <w:rPr>
                <w:rFonts w:ascii="Arial" w:hAnsi="Arial"/>
                <w:b/>
                <w:bCs/>
                <w:sz w:val="22"/>
                <w:u w:val="single"/>
              </w:rPr>
            </w:pPr>
            <w:r w:rsidRPr="00B76A61">
              <w:rPr>
                <w:rFonts w:ascii="Arial" w:hAnsi="Arial"/>
                <w:b/>
                <w:bCs/>
                <w:sz w:val="22"/>
                <w:u w:val="single"/>
              </w:rPr>
              <w:t>Article 8</w:t>
            </w:r>
            <w:r w:rsidR="00B91CD7" w:rsidRPr="00B76A61">
              <w:rPr>
                <w:rFonts w:ascii="Arial" w:hAnsi="Arial"/>
                <w:b/>
                <w:bCs/>
                <w:sz w:val="22"/>
                <w:u w:val="single"/>
              </w:rPr>
              <w:t xml:space="preserve">- Jury : </w:t>
            </w:r>
          </w:p>
          <w:p w14:paraId="05A20A46" w14:textId="77777777" w:rsidR="00044CB4" w:rsidRPr="00B76A61" w:rsidRDefault="00044CB4" w:rsidP="00F11C57">
            <w:pPr>
              <w:rPr>
                <w:rFonts w:ascii="Arial" w:hAnsi="Arial"/>
                <w:b/>
                <w:bCs/>
                <w:sz w:val="22"/>
                <w:u w:val="single"/>
              </w:rPr>
            </w:pPr>
          </w:p>
        </w:tc>
      </w:tr>
      <w:tr w:rsidR="00B91CD7" w:rsidRPr="00B76A61" w14:paraId="2937F30D" w14:textId="77777777" w:rsidTr="00C30012">
        <w:tc>
          <w:tcPr>
            <w:tcW w:w="10456" w:type="dxa"/>
          </w:tcPr>
          <w:p w14:paraId="68A830D2" w14:textId="77777777" w:rsidR="00B91CD7" w:rsidRPr="00B76A61" w:rsidRDefault="00B91CD7" w:rsidP="00B91CD7">
            <w:pPr>
              <w:pStyle w:val="Corpsdetexte21"/>
              <w:spacing w:before="240" w:line="240" w:lineRule="auto"/>
              <w:ind w:firstLine="0"/>
              <w:rPr>
                <w:rFonts w:ascii="Arial" w:hAnsi="Arial" w:cs="Arial"/>
                <w:sz w:val="18"/>
                <w:szCs w:val="18"/>
              </w:rPr>
            </w:pPr>
            <w:r w:rsidRPr="00B76A61">
              <w:rPr>
                <w:rFonts w:ascii="Arial" w:hAnsi="Arial" w:cs="Arial"/>
                <w:sz w:val="18"/>
                <w:szCs w:val="18"/>
              </w:rPr>
              <w:t>Les décisions du jury, en ce qui concerne les notes et le résultat final, sont définitives et sans appel.</w:t>
            </w:r>
          </w:p>
          <w:p w14:paraId="1765D23E" w14:textId="77777777" w:rsidR="00B91CD7" w:rsidRPr="00B76A61" w:rsidRDefault="00B91CD7" w:rsidP="00EB13E1">
            <w:pPr>
              <w:jc w:val="both"/>
              <w:rPr>
                <w:rFonts w:ascii="Arial" w:hAnsi="Arial" w:cs="Arial"/>
                <w:sz w:val="18"/>
                <w:szCs w:val="18"/>
              </w:rPr>
            </w:pPr>
            <w:r w:rsidRPr="00B76A61">
              <w:rPr>
                <w:rFonts w:ascii="Arial" w:hAnsi="Arial" w:cs="Arial"/>
                <w:sz w:val="18"/>
                <w:szCs w:val="18"/>
              </w:rPr>
              <w:t xml:space="preserve">Le jury est souverain et peut, par une délibération spéciale, attribuer ou non des « points-jury » pour permettre à l’étudiant d’obtenir </w:t>
            </w:r>
            <w:r w:rsidR="00EB13E1" w:rsidRPr="00B76A61">
              <w:rPr>
                <w:rFonts w:ascii="Arial" w:hAnsi="Arial" w:cs="Arial"/>
                <w:sz w:val="18"/>
                <w:szCs w:val="18"/>
              </w:rPr>
              <w:t xml:space="preserve">la note ou </w:t>
            </w:r>
            <w:r w:rsidRPr="00B76A61">
              <w:rPr>
                <w:rFonts w:ascii="Arial" w:hAnsi="Arial" w:cs="Arial"/>
                <w:sz w:val="18"/>
                <w:szCs w:val="18"/>
              </w:rPr>
              <w:t>la moyenne requise.</w:t>
            </w:r>
          </w:p>
          <w:p w14:paraId="383F41DB" w14:textId="77777777" w:rsidR="008435A9" w:rsidRPr="00B76A61" w:rsidRDefault="00B91CD7" w:rsidP="008435A9">
            <w:pPr>
              <w:autoSpaceDE w:val="0"/>
              <w:autoSpaceDN w:val="0"/>
              <w:adjustRightInd w:val="0"/>
              <w:jc w:val="both"/>
            </w:pPr>
            <w:r w:rsidRPr="00B76A61">
              <w:rPr>
                <w:rFonts w:ascii="Arial" w:hAnsi="Arial"/>
                <w:bCs/>
                <w:sz w:val="18"/>
                <w:szCs w:val="18"/>
              </w:rPr>
              <w:t>L’étudiant qui constate une erreur</w:t>
            </w:r>
            <w:r w:rsidR="008435A9" w:rsidRPr="00B76A61">
              <w:rPr>
                <w:rFonts w:ascii="Arial" w:hAnsi="Arial"/>
                <w:bCs/>
                <w:sz w:val="18"/>
                <w:szCs w:val="18"/>
              </w:rPr>
              <w:t xml:space="preserve"> </w:t>
            </w:r>
            <w:r w:rsidR="008435A9" w:rsidRPr="00B76A61">
              <w:rPr>
                <w:rFonts w:ascii="Arial" w:hAnsi="Arial" w:cs="Arial"/>
                <w:sz w:val="18"/>
                <w:szCs w:val="18"/>
              </w:rPr>
              <w:t>dans la retranscription de ses résultats doit le signaler dans les meilleurs délais.</w:t>
            </w:r>
          </w:p>
          <w:p w14:paraId="1D1E29D8" w14:textId="51F16E6A" w:rsidR="00F315A6" w:rsidRPr="00B76A61" w:rsidRDefault="008435A9" w:rsidP="001C7F2E">
            <w:pPr>
              <w:rPr>
                <w:rFonts w:ascii="Arial" w:hAnsi="Arial"/>
                <w:bCs/>
                <w:sz w:val="18"/>
                <w:szCs w:val="18"/>
              </w:rPr>
            </w:pPr>
            <w:r w:rsidRPr="00B76A61">
              <w:rPr>
                <w:rFonts w:ascii="Arial" w:hAnsi="Arial"/>
                <w:bCs/>
                <w:sz w:val="18"/>
                <w:szCs w:val="18"/>
              </w:rPr>
              <w:t xml:space="preserve"> </w:t>
            </w:r>
          </w:p>
        </w:tc>
      </w:tr>
      <w:tr w:rsidR="00B91CD7" w:rsidRPr="00B76A61" w14:paraId="16569892" w14:textId="77777777" w:rsidTr="00C30012">
        <w:tc>
          <w:tcPr>
            <w:tcW w:w="10456" w:type="dxa"/>
          </w:tcPr>
          <w:p w14:paraId="6273FA4F" w14:textId="55F14739" w:rsidR="00044CB4" w:rsidRPr="00B76A61" w:rsidRDefault="008223DF" w:rsidP="00B91CD7">
            <w:pPr>
              <w:pStyle w:val="Corpsdetexte21"/>
              <w:spacing w:before="240" w:line="240" w:lineRule="auto"/>
              <w:ind w:firstLine="0"/>
              <w:rPr>
                <w:rFonts w:ascii="Arial" w:hAnsi="Arial"/>
                <w:b/>
                <w:bCs/>
                <w:sz w:val="22"/>
                <w:u w:val="single"/>
              </w:rPr>
            </w:pPr>
            <w:r w:rsidRPr="00B76A61">
              <w:rPr>
                <w:rFonts w:ascii="Arial" w:hAnsi="Arial"/>
                <w:b/>
                <w:bCs/>
                <w:sz w:val="22"/>
                <w:u w:val="single"/>
              </w:rPr>
              <w:t>Article 9</w:t>
            </w:r>
            <w:r w:rsidR="00B91CD7" w:rsidRPr="00B76A61">
              <w:rPr>
                <w:rFonts w:ascii="Arial" w:hAnsi="Arial"/>
                <w:b/>
                <w:bCs/>
                <w:sz w:val="22"/>
                <w:u w:val="single"/>
              </w:rPr>
              <w:t> : Communication des résultats :</w:t>
            </w:r>
          </w:p>
        </w:tc>
      </w:tr>
      <w:tr w:rsidR="00B91CD7" w:rsidRPr="00B76A61" w14:paraId="353BB3E9" w14:textId="77777777" w:rsidTr="00C30012">
        <w:tc>
          <w:tcPr>
            <w:tcW w:w="10456" w:type="dxa"/>
          </w:tcPr>
          <w:p w14:paraId="1327D3C9" w14:textId="4CFFEE68" w:rsidR="00B91CD7" w:rsidRPr="00B76A61" w:rsidRDefault="00B91CD7" w:rsidP="00B91CD7">
            <w:pPr>
              <w:pStyle w:val="Corpsdetexte21"/>
              <w:spacing w:before="240" w:line="240" w:lineRule="auto"/>
              <w:ind w:firstLine="0"/>
              <w:rPr>
                <w:rFonts w:ascii="Arial" w:hAnsi="Arial" w:cs="Arial"/>
                <w:sz w:val="18"/>
                <w:szCs w:val="18"/>
              </w:rPr>
            </w:pPr>
            <w:r w:rsidRPr="00B76A61">
              <w:rPr>
                <w:rFonts w:ascii="Arial" w:hAnsi="Arial" w:cs="Arial"/>
                <w:sz w:val="18"/>
                <w:szCs w:val="18"/>
              </w:rPr>
              <w:lastRenderedPageBreak/>
              <w:t xml:space="preserve">Les résultats sont affichés </w:t>
            </w:r>
            <w:r w:rsidR="00EE6A85" w:rsidRPr="00B76A61">
              <w:rPr>
                <w:rFonts w:ascii="Arial" w:hAnsi="Arial" w:cs="Arial"/>
                <w:sz w:val="18"/>
                <w:szCs w:val="18"/>
              </w:rPr>
              <w:t>sur l’intranet étudiant</w:t>
            </w:r>
            <w:r w:rsidR="00381DC2" w:rsidRPr="00B76A61">
              <w:rPr>
                <w:rFonts w:ascii="Arial" w:hAnsi="Arial" w:cs="Arial"/>
                <w:sz w:val="18"/>
                <w:szCs w:val="18"/>
              </w:rPr>
              <w:t xml:space="preserve"> (LEO).</w:t>
            </w:r>
            <w:r w:rsidR="00B103D9" w:rsidRPr="00B76A61">
              <w:rPr>
                <w:rFonts w:ascii="Arial" w:hAnsi="Arial" w:cs="Arial"/>
                <w:sz w:val="18"/>
                <w:szCs w:val="18"/>
              </w:rPr>
              <w:t xml:space="preserve"> Conformément à ce qui est prévu dans la Charte des examens, l’affichage des résultats sur le lieu de formation fait courir les voies et délais de recours pour les étudiants</w:t>
            </w:r>
          </w:p>
          <w:p w14:paraId="79F48914" w14:textId="77777777" w:rsidR="00D4001F" w:rsidRPr="00B76A61" w:rsidRDefault="00D4001F" w:rsidP="00B91CD7">
            <w:pPr>
              <w:pStyle w:val="Corpsdetexte21"/>
              <w:spacing w:before="240" w:line="240" w:lineRule="auto"/>
              <w:ind w:firstLine="0"/>
              <w:rPr>
                <w:rFonts w:ascii="Arial" w:hAnsi="Arial" w:cs="Arial"/>
                <w:sz w:val="18"/>
                <w:szCs w:val="18"/>
              </w:rPr>
            </w:pPr>
          </w:p>
        </w:tc>
      </w:tr>
      <w:tr w:rsidR="005F08FE" w:rsidRPr="00B76A61" w14:paraId="7AEAB099" w14:textId="77777777" w:rsidTr="00C30012">
        <w:tc>
          <w:tcPr>
            <w:tcW w:w="10456" w:type="dxa"/>
          </w:tcPr>
          <w:p w14:paraId="4E71BDFF" w14:textId="77777777" w:rsidR="00E22B06" w:rsidRPr="00B76A61" w:rsidRDefault="00E22B06" w:rsidP="00F11C57">
            <w:pPr>
              <w:rPr>
                <w:rFonts w:ascii="Arial" w:hAnsi="Arial"/>
                <w:b/>
                <w:bCs/>
                <w:sz w:val="22"/>
                <w:u w:val="single"/>
              </w:rPr>
            </w:pPr>
          </w:p>
          <w:p w14:paraId="7C92BCFE" w14:textId="77777777" w:rsidR="00F11C57" w:rsidRPr="00B76A61" w:rsidRDefault="008223DF" w:rsidP="0033352E">
            <w:pPr>
              <w:rPr>
                <w:rFonts w:ascii="Arial" w:hAnsi="Arial"/>
                <w:b/>
                <w:bCs/>
                <w:sz w:val="22"/>
                <w:u w:val="single"/>
              </w:rPr>
            </w:pPr>
            <w:r w:rsidRPr="00B76A61">
              <w:rPr>
                <w:rFonts w:ascii="Arial" w:hAnsi="Arial"/>
                <w:b/>
                <w:bCs/>
                <w:sz w:val="22"/>
                <w:u w:val="single"/>
              </w:rPr>
              <w:t>Article 10</w:t>
            </w:r>
            <w:r w:rsidR="00FB5B73" w:rsidRPr="00B76A61">
              <w:rPr>
                <w:rFonts w:ascii="Arial" w:hAnsi="Arial"/>
                <w:b/>
                <w:bCs/>
                <w:sz w:val="22"/>
                <w:u w:val="single"/>
              </w:rPr>
              <w:t xml:space="preserve"> </w:t>
            </w:r>
            <w:r w:rsidR="005F08FE" w:rsidRPr="00B76A61">
              <w:rPr>
                <w:rFonts w:ascii="Arial" w:hAnsi="Arial"/>
                <w:b/>
                <w:bCs/>
                <w:sz w:val="22"/>
                <w:u w:val="single"/>
              </w:rPr>
              <w:t>: R</w:t>
            </w:r>
            <w:r w:rsidR="00FD7E0A" w:rsidRPr="00B76A61">
              <w:rPr>
                <w:rFonts w:ascii="Arial" w:hAnsi="Arial"/>
                <w:b/>
                <w:bCs/>
                <w:sz w:val="22"/>
                <w:u w:val="single"/>
              </w:rPr>
              <w:t>edoublement</w:t>
            </w:r>
            <w:r w:rsidR="00B261F4" w:rsidRPr="00B76A61">
              <w:rPr>
                <w:rFonts w:ascii="Arial" w:hAnsi="Arial"/>
                <w:b/>
                <w:bCs/>
                <w:sz w:val="22"/>
                <w:u w:val="single"/>
              </w:rPr>
              <w:t xml:space="preserve"> </w:t>
            </w:r>
          </w:p>
          <w:p w14:paraId="246968EA" w14:textId="77777777" w:rsidR="0033352E" w:rsidRPr="00B76A61" w:rsidRDefault="0033352E" w:rsidP="0033352E">
            <w:pPr>
              <w:rPr>
                <w:rFonts w:ascii="Arial" w:hAnsi="Arial"/>
                <w:b/>
                <w:bCs/>
                <w:sz w:val="22"/>
                <w:u w:val="single"/>
              </w:rPr>
            </w:pPr>
          </w:p>
        </w:tc>
      </w:tr>
      <w:tr w:rsidR="005274D5" w:rsidRPr="00B76A61" w14:paraId="4A65DBC1" w14:textId="77777777" w:rsidTr="00927631">
        <w:tc>
          <w:tcPr>
            <w:tcW w:w="10456" w:type="dxa"/>
          </w:tcPr>
          <w:p w14:paraId="1885C463" w14:textId="28439C36" w:rsidR="005274D5" w:rsidRPr="00B76A61" w:rsidRDefault="005274D5" w:rsidP="005274D5">
            <w:pPr>
              <w:rPr>
                <w:rFonts w:ascii="Arial" w:hAnsi="Arial" w:cs="Arial"/>
                <w:bCs/>
                <w:sz w:val="20"/>
              </w:rPr>
            </w:pPr>
            <w:r w:rsidRPr="00B76A61">
              <w:rPr>
                <w:rFonts w:ascii="Arial" w:hAnsi="Arial" w:cs="Arial"/>
                <w:bCs/>
                <w:sz w:val="20"/>
              </w:rPr>
              <w:t>Le redoublement de l’année propédeutique n’est pas autorisé.</w:t>
            </w:r>
            <w:r w:rsidR="00F42076" w:rsidRPr="00B76A61">
              <w:rPr>
                <w:rFonts w:ascii="Arial" w:hAnsi="Arial" w:cs="Arial"/>
                <w:bCs/>
                <w:sz w:val="20"/>
              </w:rPr>
              <w:t xml:space="preserve"> Toutefois, en cas d’échec à l’année de propédeutique, un</w:t>
            </w:r>
            <w:r w:rsidR="00194B09" w:rsidRPr="00B76A61">
              <w:rPr>
                <w:rFonts w:ascii="Arial" w:hAnsi="Arial" w:cs="Arial"/>
                <w:bCs/>
                <w:sz w:val="20"/>
              </w:rPr>
              <w:t xml:space="preserve"> nouveau vœu peut être formulé sur </w:t>
            </w:r>
            <w:proofErr w:type="spellStart"/>
            <w:r w:rsidR="00F42076" w:rsidRPr="00B76A61">
              <w:rPr>
                <w:rFonts w:ascii="Arial" w:hAnsi="Arial" w:cs="Arial"/>
                <w:bCs/>
                <w:sz w:val="20"/>
              </w:rPr>
              <w:t>Parcoursup</w:t>
            </w:r>
            <w:proofErr w:type="spellEnd"/>
            <w:r w:rsidR="00F42076" w:rsidRPr="00B76A61">
              <w:rPr>
                <w:rFonts w:ascii="Arial" w:hAnsi="Arial" w:cs="Arial"/>
                <w:bCs/>
                <w:sz w:val="20"/>
              </w:rPr>
              <w:t>.</w:t>
            </w:r>
          </w:p>
          <w:p w14:paraId="5ECBC588" w14:textId="77777777" w:rsidR="005274D5" w:rsidRPr="00B76A61" w:rsidRDefault="005274D5" w:rsidP="005274D5"/>
        </w:tc>
      </w:tr>
      <w:tr w:rsidR="003C295C" w:rsidRPr="00B76A61" w14:paraId="3E0B8C84" w14:textId="77777777" w:rsidTr="00C30012">
        <w:tc>
          <w:tcPr>
            <w:tcW w:w="10456" w:type="dxa"/>
          </w:tcPr>
          <w:p w14:paraId="40AC63CA" w14:textId="77777777" w:rsidR="003C295C" w:rsidRPr="00B76A61" w:rsidRDefault="003C295C" w:rsidP="00F11C57">
            <w:pPr>
              <w:rPr>
                <w:rFonts w:ascii="Arial" w:hAnsi="Arial"/>
                <w:b/>
                <w:bCs/>
                <w:sz w:val="22"/>
                <w:u w:val="single"/>
              </w:rPr>
            </w:pPr>
            <w:bookmarkStart w:id="13" w:name="_Toc285195955"/>
          </w:p>
          <w:bookmarkEnd w:id="13"/>
          <w:p w14:paraId="307D0CB5" w14:textId="77777777" w:rsidR="005274D5" w:rsidRPr="00B76A61" w:rsidRDefault="005274D5" w:rsidP="005274D5">
            <w:pPr>
              <w:spacing w:before="120" w:after="120"/>
              <w:rPr>
                <w:rFonts w:ascii="Arial" w:hAnsi="Arial" w:cs="Arial"/>
                <w:b/>
                <w:bCs/>
                <w:sz w:val="22"/>
                <w:u w:val="single"/>
              </w:rPr>
            </w:pPr>
            <w:r w:rsidRPr="00B76A61">
              <w:rPr>
                <w:rFonts w:ascii="Arial" w:hAnsi="Arial" w:cs="Arial"/>
                <w:b/>
                <w:bCs/>
                <w:sz w:val="22"/>
                <w:u w:val="single"/>
              </w:rPr>
              <w:t>Article 11 : Admission en Licence 1</w:t>
            </w:r>
            <w:r w:rsidRPr="00B76A61">
              <w:rPr>
                <w:rFonts w:ascii="Arial" w:hAnsi="Arial" w:cs="Arial"/>
                <w:b/>
                <w:bCs/>
                <w:sz w:val="22"/>
                <w:u w:val="single"/>
                <w:vertAlign w:val="superscript"/>
              </w:rPr>
              <w:t>ère</w:t>
            </w:r>
            <w:r w:rsidRPr="00B76A61">
              <w:rPr>
                <w:rFonts w:ascii="Arial" w:hAnsi="Arial" w:cs="Arial"/>
                <w:b/>
                <w:bCs/>
                <w:sz w:val="22"/>
                <w:u w:val="single"/>
              </w:rPr>
              <w:t xml:space="preserve"> année</w:t>
            </w:r>
          </w:p>
          <w:p w14:paraId="485D4ACE" w14:textId="1C3F6443" w:rsidR="003C295C" w:rsidRPr="00B76A61" w:rsidRDefault="005274D5" w:rsidP="005274D5">
            <w:pPr>
              <w:spacing w:before="120" w:after="120"/>
              <w:rPr>
                <w:rFonts w:ascii="Arial" w:hAnsi="Arial" w:cs="Arial"/>
                <w:b/>
                <w:bCs/>
                <w:sz w:val="22"/>
                <w:u w:val="single"/>
              </w:rPr>
            </w:pPr>
            <w:r w:rsidRPr="00B76A61">
              <w:rPr>
                <w:rFonts w:ascii="Arial" w:hAnsi="Arial" w:cs="Arial"/>
                <w:sz w:val="20"/>
                <w:szCs w:val="18"/>
              </w:rPr>
              <w:t>L’étudiant qui a validé l’année propédeutique est admis de droit en 1</w:t>
            </w:r>
            <w:r w:rsidRPr="00B76A61">
              <w:rPr>
                <w:rFonts w:ascii="Arial" w:hAnsi="Arial" w:cs="Arial"/>
                <w:sz w:val="20"/>
                <w:szCs w:val="18"/>
                <w:vertAlign w:val="superscript"/>
              </w:rPr>
              <w:t>ère</w:t>
            </w:r>
            <w:r w:rsidRPr="00B76A61">
              <w:rPr>
                <w:rFonts w:ascii="Arial" w:hAnsi="Arial" w:cs="Arial"/>
                <w:sz w:val="20"/>
                <w:szCs w:val="18"/>
              </w:rPr>
              <w:t xml:space="preserve"> année de Licence, dans </w:t>
            </w:r>
            <w:r w:rsidR="00F42076" w:rsidRPr="00B76A61">
              <w:rPr>
                <w:rFonts w:ascii="Arial" w:hAnsi="Arial" w:cs="Arial"/>
                <w:sz w:val="20"/>
                <w:szCs w:val="18"/>
              </w:rPr>
              <w:t>la mention</w:t>
            </w:r>
            <w:r w:rsidRPr="00B76A61">
              <w:rPr>
                <w:rFonts w:ascii="Arial" w:hAnsi="Arial" w:cs="Arial"/>
                <w:sz w:val="20"/>
                <w:szCs w:val="18"/>
              </w:rPr>
              <w:t xml:space="preserve"> de L1 pour l</w:t>
            </w:r>
            <w:r w:rsidR="00F42076" w:rsidRPr="00B76A61">
              <w:rPr>
                <w:rFonts w:ascii="Arial" w:hAnsi="Arial" w:cs="Arial"/>
                <w:sz w:val="20"/>
                <w:szCs w:val="18"/>
              </w:rPr>
              <w:t>a</w:t>
            </w:r>
            <w:r w:rsidRPr="00B76A61">
              <w:rPr>
                <w:rFonts w:ascii="Arial" w:hAnsi="Arial" w:cs="Arial"/>
                <w:sz w:val="20"/>
                <w:szCs w:val="18"/>
              </w:rPr>
              <w:t>quel</w:t>
            </w:r>
            <w:r w:rsidR="00F42076" w:rsidRPr="00B76A61">
              <w:rPr>
                <w:rFonts w:ascii="Arial" w:hAnsi="Arial" w:cs="Arial"/>
                <w:sz w:val="20"/>
                <w:szCs w:val="18"/>
              </w:rPr>
              <w:t>le</w:t>
            </w:r>
            <w:r w:rsidRPr="00B76A61">
              <w:rPr>
                <w:rFonts w:ascii="Arial" w:hAnsi="Arial" w:cs="Arial"/>
                <w:sz w:val="20"/>
                <w:szCs w:val="18"/>
              </w:rPr>
              <w:t xml:space="preserve"> il avait été accepté.</w:t>
            </w:r>
          </w:p>
        </w:tc>
      </w:tr>
    </w:tbl>
    <w:p w14:paraId="5C1A68F6" w14:textId="77777777" w:rsidR="00B409F1" w:rsidRPr="00B76A61" w:rsidRDefault="00B409F1" w:rsidP="00D33946">
      <w:pPr>
        <w:spacing w:beforeLines="20" w:before="48" w:afterLines="20" w:after="48"/>
        <w:rPr>
          <w:b/>
          <w:u w:val="single"/>
        </w:rPr>
      </w:pPr>
    </w:p>
    <w:p w14:paraId="7C398A5E" w14:textId="77777777" w:rsidR="000E2EAF" w:rsidRPr="00B76A61" w:rsidRDefault="00071B77" w:rsidP="000E2EAF">
      <w:pPr>
        <w:pStyle w:val="StyleTitre1murielle14pt"/>
        <w:rPr>
          <w:color w:val="0000FF"/>
        </w:rPr>
      </w:pPr>
      <w:bookmarkStart w:id="14" w:name="_Toc285195959"/>
      <w:r w:rsidRPr="00B76A61">
        <w:t>VI</w:t>
      </w:r>
      <w:r w:rsidR="000E2EAF" w:rsidRPr="00B76A61">
        <w:t>- Dispositions diverses</w:t>
      </w:r>
      <w:bookmarkEnd w:id="14"/>
    </w:p>
    <w:p w14:paraId="467E32A8" w14:textId="77777777" w:rsidR="000E2EAF" w:rsidRPr="00B76A61" w:rsidRDefault="000E2EAF" w:rsidP="00D33946">
      <w:pPr>
        <w:spacing w:beforeLines="20" w:before="48" w:afterLines="20" w:after="48"/>
        <w:rPr>
          <w:b/>
          <w:u w:val="single"/>
        </w:rPr>
      </w:pPr>
      <w:r w:rsidRPr="00B76A61">
        <w:rPr>
          <w:b/>
          <w:u w:val="single"/>
        </w:rPr>
        <w:t xml:space="preserve"> </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8"/>
      </w:tblGrid>
      <w:tr w:rsidR="00F9309B" w:rsidRPr="00B76A61" w14:paraId="6ECAADB7" w14:textId="77777777" w:rsidTr="00B64CB3">
        <w:tc>
          <w:tcPr>
            <w:tcW w:w="11028" w:type="dxa"/>
          </w:tcPr>
          <w:p w14:paraId="726A3045" w14:textId="77777777" w:rsidR="00F9309B" w:rsidRPr="00B76A61" w:rsidRDefault="008223DF" w:rsidP="00523AC5">
            <w:pPr>
              <w:pStyle w:val="StyleTitre2murielle10ptGrasSoulignement"/>
              <w:rPr>
                <w:rStyle w:val="lev"/>
                <w:rFonts w:cs="Arial"/>
                <w:sz w:val="22"/>
                <w:szCs w:val="22"/>
                <w:u w:val="single"/>
                <w:lang w:val="fr-FR" w:eastAsia="fr-FR"/>
              </w:rPr>
            </w:pPr>
            <w:r w:rsidRPr="00B76A61">
              <w:rPr>
                <w:rStyle w:val="lev"/>
                <w:rFonts w:cs="Arial"/>
                <w:sz w:val="22"/>
                <w:szCs w:val="22"/>
                <w:u w:val="single"/>
                <w:lang w:val="fr-FR" w:eastAsia="fr-FR"/>
              </w:rPr>
              <w:t>Article 12</w:t>
            </w:r>
            <w:r w:rsidR="00F9309B" w:rsidRPr="00B76A61">
              <w:rPr>
                <w:rStyle w:val="lev"/>
                <w:rFonts w:cs="Arial"/>
                <w:sz w:val="22"/>
                <w:szCs w:val="22"/>
                <w:u w:val="single"/>
                <w:lang w:val="fr-FR" w:eastAsia="fr-FR"/>
              </w:rPr>
              <w:t xml:space="preserve"> : la Césure </w:t>
            </w:r>
          </w:p>
        </w:tc>
      </w:tr>
      <w:tr w:rsidR="00F9309B" w:rsidRPr="00B76A61" w14:paraId="7CE014DE" w14:textId="77777777" w:rsidTr="00B64CB3">
        <w:tc>
          <w:tcPr>
            <w:tcW w:w="11028" w:type="dxa"/>
          </w:tcPr>
          <w:p w14:paraId="70773FFC" w14:textId="77777777" w:rsidR="00F9309B" w:rsidRPr="00B76A61" w:rsidRDefault="00F9309B" w:rsidP="00DA779D">
            <w:pPr>
              <w:widowControl w:val="0"/>
              <w:autoSpaceDE w:val="0"/>
              <w:autoSpaceDN w:val="0"/>
              <w:adjustRightInd w:val="0"/>
              <w:jc w:val="both"/>
              <w:rPr>
                <w:rFonts w:ascii="Arial" w:hAnsi="Arial" w:cs="Arial"/>
                <w:sz w:val="18"/>
                <w:szCs w:val="18"/>
              </w:rPr>
            </w:pPr>
          </w:p>
          <w:p w14:paraId="2CD584F4" w14:textId="77777777" w:rsidR="00F9309B" w:rsidRPr="00B76A61" w:rsidRDefault="00B452EB" w:rsidP="00402278">
            <w:pPr>
              <w:widowControl w:val="0"/>
              <w:autoSpaceDE w:val="0"/>
              <w:autoSpaceDN w:val="0"/>
              <w:adjustRightInd w:val="0"/>
              <w:jc w:val="both"/>
              <w:rPr>
                <w:rFonts w:ascii="Arial" w:hAnsi="Arial" w:cs="Arial"/>
                <w:sz w:val="18"/>
                <w:szCs w:val="18"/>
              </w:rPr>
            </w:pPr>
            <w:r w:rsidRPr="00B76A61">
              <w:rPr>
                <w:rFonts w:ascii="Arial" w:hAnsi="Arial" w:cs="Arial"/>
                <w:sz w:val="18"/>
                <w:szCs w:val="18"/>
              </w:rPr>
              <w:t>La césure n’est pas autorisée en année de Propédeutique</w:t>
            </w:r>
          </w:p>
          <w:p w14:paraId="6A7746B2" w14:textId="6AA09087" w:rsidR="00402278" w:rsidRPr="00B76A61" w:rsidRDefault="00402278" w:rsidP="00402278">
            <w:pPr>
              <w:widowControl w:val="0"/>
              <w:autoSpaceDE w:val="0"/>
              <w:autoSpaceDN w:val="0"/>
              <w:adjustRightInd w:val="0"/>
              <w:jc w:val="both"/>
              <w:rPr>
                <w:rStyle w:val="lev"/>
                <w:rFonts w:ascii="Arial" w:hAnsi="Arial" w:cs="Arial"/>
                <w:b w:val="0"/>
                <w:bCs w:val="0"/>
                <w:sz w:val="18"/>
                <w:szCs w:val="18"/>
              </w:rPr>
            </w:pPr>
          </w:p>
        </w:tc>
      </w:tr>
      <w:tr w:rsidR="00F9309B" w:rsidRPr="00B76A61" w14:paraId="41407413" w14:textId="77777777" w:rsidTr="00B64CB3">
        <w:tc>
          <w:tcPr>
            <w:tcW w:w="11028" w:type="dxa"/>
          </w:tcPr>
          <w:p w14:paraId="3B8D92AB" w14:textId="77777777" w:rsidR="00F9309B" w:rsidRPr="00B76A61" w:rsidRDefault="008223DF" w:rsidP="00523AC5">
            <w:pPr>
              <w:pStyle w:val="StyleTitre2murielle10ptGrasSoulignement"/>
            </w:pPr>
            <w:bookmarkStart w:id="15" w:name="_Toc285195960"/>
            <w:r w:rsidRPr="00B76A61">
              <w:rPr>
                <w:rStyle w:val="lev"/>
                <w:rFonts w:cs="Arial"/>
                <w:sz w:val="22"/>
                <w:szCs w:val="22"/>
                <w:u w:val="single"/>
                <w:lang w:val="fr-FR" w:eastAsia="fr-FR"/>
              </w:rPr>
              <w:t>Article 13</w:t>
            </w:r>
            <w:r w:rsidR="00F9309B" w:rsidRPr="00B76A61">
              <w:rPr>
                <w:rStyle w:val="lev"/>
                <w:rFonts w:cs="Arial"/>
                <w:sz w:val="22"/>
                <w:szCs w:val="22"/>
                <w:u w:val="single"/>
                <w:lang w:val="fr-FR" w:eastAsia="fr-FR"/>
              </w:rPr>
              <w:t> : Déplacements</w:t>
            </w:r>
            <w:bookmarkEnd w:id="15"/>
          </w:p>
        </w:tc>
      </w:tr>
      <w:tr w:rsidR="00F9309B" w:rsidRPr="00B76A61" w14:paraId="67A5AA4E" w14:textId="77777777" w:rsidTr="00B64CB3">
        <w:tc>
          <w:tcPr>
            <w:tcW w:w="11028" w:type="dxa"/>
          </w:tcPr>
          <w:p w14:paraId="60B1E174" w14:textId="77777777" w:rsidR="00F9309B" w:rsidRPr="00B76A61" w:rsidRDefault="00F9309B" w:rsidP="00523AC5">
            <w:pPr>
              <w:pStyle w:val="StyleStyleStyle5murielleNonItalique9ptSoulignement"/>
            </w:pPr>
          </w:p>
          <w:p w14:paraId="23231634" w14:textId="77777777" w:rsidR="00F9309B" w:rsidRPr="00B76A61" w:rsidRDefault="00F9309B" w:rsidP="00523AC5">
            <w:pPr>
              <w:pStyle w:val="StyleStyleStyle5murielleNonItalique9ptSoulignement"/>
            </w:pPr>
            <w:r w:rsidRPr="00B76A61">
              <w:t>Les étudiants pourront dans le cadre de leur cursus être amenés à effectuer certains déplacements pour participer à des activités à l’extérieur des locaux de l’université.</w:t>
            </w:r>
          </w:p>
          <w:p w14:paraId="1417946C" w14:textId="77777777" w:rsidR="00F9309B" w:rsidRPr="00B76A61" w:rsidRDefault="00F9309B" w:rsidP="00523AC5">
            <w:pPr>
              <w:pStyle w:val="StyleStyleStyle5murielleNonItalique9ptSoulignement"/>
            </w:pPr>
          </w:p>
        </w:tc>
      </w:tr>
      <w:tr w:rsidR="00F9309B" w:rsidRPr="00B76A61" w14:paraId="1FF6AA87" w14:textId="77777777" w:rsidTr="00B64CB3">
        <w:tc>
          <w:tcPr>
            <w:tcW w:w="11028" w:type="dxa"/>
          </w:tcPr>
          <w:p w14:paraId="59835F95" w14:textId="6DAD7630" w:rsidR="00F9309B" w:rsidRPr="00B76A61" w:rsidRDefault="008223DF" w:rsidP="00523AC5">
            <w:pPr>
              <w:pStyle w:val="StyleTitre2murielle10ptGrasSoulignement"/>
            </w:pPr>
            <w:bookmarkStart w:id="16" w:name="_Toc285195961"/>
            <w:r w:rsidRPr="00B76A61">
              <w:rPr>
                <w:rStyle w:val="lev"/>
                <w:rFonts w:cs="Arial"/>
                <w:sz w:val="22"/>
                <w:szCs w:val="22"/>
                <w:u w:val="single"/>
                <w:lang w:val="fr-FR" w:eastAsia="fr-FR"/>
              </w:rPr>
              <w:t>Article 14</w:t>
            </w:r>
            <w:r w:rsidR="00F9309B" w:rsidRPr="00B76A61">
              <w:rPr>
                <w:rStyle w:val="lev"/>
                <w:rFonts w:cs="Arial"/>
                <w:sz w:val="22"/>
                <w:szCs w:val="22"/>
                <w:u w:val="single"/>
                <w:lang w:val="fr-FR" w:eastAsia="fr-FR"/>
              </w:rPr>
              <w:t xml:space="preserve"> : Etudes dans une université étrangère, le cas échéant</w:t>
            </w:r>
            <w:r w:rsidR="00F9309B" w:rsidRPr="00B76A61">
              <w:t xml:space="preserve"> </w:t>
            </w:r>
            <w:bookmarkEnd w:id="16"/>
          </w:p>
        </w:tc>
      </w:tr>
      <w:tr w:rsidR="005274D5" w:rsidRPr="00B76A61" w14:paraId="648D04FE" w14:textId="77777777" w:rsidTr="00B64CB3">
        <w:tc>
          <w:tcPr>
            <w:tcW w:w="11028" w:type="dxa"/>
          </w:tcPr>
          <w:p w14:paraId="54F8B6E3" w14:textId="753B95D9" w:rsidR="005274D5" w:rsidRPr="00B76A61" w:rsidRDefault="005274D5" w:rsidP="005274D5">
            <w:pPr>
              <w:spacing w:before="120" w:after="120"/>
              <w:rPr>
                <w:rFonts w:ascii="Arial" w:hAnsi="Arial" w:cs="Arial"/>
                <w:color w:val="FF0000"/>
                <w:sz w:val="18"/>
                <w:szCs w:val="18"/>
              </w:rPr>
            </w:pPr>
            <w:r w:rsidRPr="00B76A61">
              <w:rPr>
                <w:rFonts w:ascii="Arial" w:hAnsi="Arial" w:cs="Arial"/>
                <w:sz w:val="18"/>
                <w:szCs w:val="18"/>
              </w:rPr>
              <w:t>Il n’est pas possible d’effectuer tout ou partie de l’année propédeutique dans une autre université.</w:t>
            </w:r>
          </w:p>
        </w:tc>
      </w:tr>
      <w:tr w:rsidR="005274D5" w:rsidRPr="00B76A61" w14:paraId="1AE6376F" w14:textId="77777777" w:rsidTr="00B64CB3">
        <w:tc>
          <w:tcPr>
            <w:tcW w:w="11028" w:type="dxa"/>
          </w:tcPr>
          <w:p w14:paraId="11057F02" w14:textId="77777777" w:rsidR="005274D5" w:rsidRPr="00B76A61" w:rsidRDefault="005274D5" w:rsidP="00523AC5">
            <w:pPr>
              <w:pStyle w:val="StyleTitre2murielle10ptGrasSoulignement"/>
            </w:pPr>
            <w:bookmarkStart w:id="17" w:name="_Toc285195962"/>
            <w:r w:rsidRPr="00B76A61">
              <w:rPr>
                <w:rStyle w:val="lev"/>
                <w:rFonts w:cs="Arial"/>
                <w:sz w:val="22"/>
                <w:szCs w:val="22"/>
                <w:u w:val="single"/>
                <w:lang w:val="fr-FR" w:eastAsia="fr-FR"/>
              </w:rPr>
              <w:t xml:space="preserve">Article 15 : Dispositions pour les </w:t>
            </w:r>
            <w:bookmarkEnd w:id="17"/>
            <w:r w:rsidRPr="00B76A61">
              <w:rPr>
                <w:rStyle w:val="lev"/>
                <w:rFonts w:cs="Arial"/>
                <w:sz w:val="22"/>
                <w:szCs w:val="22"/>
                <w:u w:val="single"/>
                <w:lang w:val="fr-FR" w:eastAsia="fr-FR"/>
              </w:rPr>
              <w:t>publics à besoins spécifiques</w:t>
            </w:r>
            <w:r w:rsidRPr="00B76A61">
              <w:rPr>
                <w:rStyle w:val="lev"/>
                <w:rFonts w:cs="Arial"/>
                <w:b w:val="0"/>
                <w:sz w:val="22"/>
                <w:szCs w:val="22"/>
                <w:lang w:val="fr-FR" w:eastAsia="fr-FR"/>
              </w:rPr>
              <w:t xml:space="preserve"> </w:t>
            </w:r>
            <w:r w:rsidRPr="00B76A61">
              <w:rPr>
                <w:rStyle w:val="lev"/>
                <w:rFonts w:cs="Arial"/>
                <w:b w:val="0"/>
                <w:i/>
                <w:lang w:val="fr-FR" w:eastAsia="fr-FR"/>
              </w:rPr>
              <w:t>(hors dispositif énoncé art. 5.3 pour les étudiants engagés)</w:t>
            </w:r>
          </w:p>
        </w:tc>
      </w:tr>
      <w:tr w:rsidR="005274D5" w:rsidRPr="00B76A61" w14:paraId="7A6A05AB" w14:textId="77777777" w:rsidTr="00B64CB3">
        <w:tc>
          <w:tcPr>
            <w:tcW w:w="11028" w:type="dxa"/>
          </w:tcPr>
          <w:p w14:paraId="0CE970A6" w14:textId="77777777" w:rsidR="005274D5" w:rsidRPr="00B76A61" w:rsidRDefault="005274D5" w:rsidP="00523AC5">
            <w:pPr>
              <w:pStyle w:val="StyleStyleStyle5murielleNonItalique9ptSoulignement"/>
            </w:pPr>
          </w:p>
          <w:p w14:paraId="7293432E" w14:textId="77777777" w:rsidR="005274D5" w:rsidRPr="00B76A61" w:rsidRDefault="005274D5" w:rsidP="005274D5">
            <w:pPr>
              <w:autoSpaceDE w:val="0"/>
              <w:autoSpaceDN w:val="0"/>
              <w:adjustRightInd w:val="0"/>
              <w:jc w:val="both"/>
              <w:rPr>
                <w:rFonts w:ascii="Arial" w:hAnsi="Arial" w:cs="Arial"/>
                <w:strike/>
                <w:sz w:val="18"/>
                <w:szCs w:val="18"/>
              </w:rPr>
            </w:pPr>
            <w:r w:rsidRPr="00B76A61">
              <w:rPr>
                <w:rFonts w:ascii="Arial" w:hAnsi="Arial" w:cs="Arial"/>
                <w:sz w:val="18"/>
                <w:szCs w:val="18"/>
              </w:rPr>
              <w:t xml:space="preserve">Des </w:t>
            </w:r>
            <w:r w:rsidRPr="00B76A61">
              <w:rPr>
                <w:rFonts w:ascii="Arial" w:hAnsi="Arial" w:cs="Arial"/>
                <w:b/>
                <w:bCs/>
                <w:sz w:val="18"/>
                <w:szCs w:val="18"/>
              </w:rPr>
              <w:t xml:space="preserve">aménagements </w:t>
            </w:r>
            <w:r w:rsidRPr="00B76A61">
              <w:rPr>
                <w:rFonts w:ascii="Arial" w:hAnsi="Arial" w:cs="Arial"/>
                <w:sz w:val="18"/>
                <w:szCs w:val="18"/>
              </w:rPr>
              <w:t>dans l'organisation et le déroulement des études sont mis en place selon les spécificités de la formation et les possibilités de l’équipe pédagogique pour les publics suivants :</w:t>
            </w:r>
          </w:p>
          <w:p w14:paraId="1685225E" w14:textId="77777777" w:rsidR="005274D5" w:rsidRPr="00B76A61" w:rsidRDefault="005274D5" w:rsidP="005274D5">
            <w:pPr>
              <w:autoSpaceDE w:val="0"/>
              <w:autoSpaceDN w:val="0"/>
              <w:adjustRightInd w:val="0"/>
              <w:rPr>
                <w:rFonts w:ascii="Arial" w:hAnsi="Arial" w:cs="Arial"/>
                <w:sz w:val="18"/>
                <w:szCs w:val="18"/>
              </w:rPr>
            </w:pPr>
          </w:p>
          <w:p w14:paraId="0C841DEF" w14:textId="77777777" w:rsidR="005274D5" w:rsidRPr="00B76A61" w:rsidRDefault="005274D5" w:rsidP="005274D5">
            <w:pPr>
              <w:autoSpaceDE w:val="0"/>
              <w:autoSpaceDN w:val="0"/>
              <w:adjustRightInd w:val="0"/>
              <w:rPr>
                <w:rFonts w:ascii="Arial" w:hAnsi="Arial" w:cs="Arial"/>
                <w:sz w:val="18"/>
                <w:szCs w:val="18"/>
              </w:rPr>
            </w:pPr>
            <w:r w:rsidRPr="00B76A61">
              <w:rPr>
                <w:rFonts w:ascii="Arial" w:hAnsi="Arial" w:cs="Arial"/>
                <w:sz w:val="18"/>
                <w:szCs w:val="18"/>
              </w:rPr>
              <w:t>-  Etudiants engagés dans plusieurs cursus </w:t>
            </w:r>
          </w:p>
          <w:p w14:paraId="32CF1E51" w14:textId="77777777" w:rsidR="005274D5" w:rsidRPr="00B76A61" w:rsidRDefault="005274D5" w:rsidP="005274D5">
            <w:pPr>
              <w:numPr>
                <w:ilvl w:val="0"/>
                <w:numId w:val="22"/>
              </w:numPr>
              <w:autoSpaceDE w:val="0"/>
              <w:autoSpaceDN w:val="0"/>
              <w:adjustRightInd w:val="0"/>
              <w:ind w:left="142" w:hanging="142"/>
              <w:rPr>
                <w:rFonts w:ascii="Arial" w:hAnsi="Arial" w:cs="Arial"/>
                <w:sz w:val="18"/>
                <w:szCs w:val="18"/>
              </w:rPr>
            </w:pPr>
            <w:bookmarkStart w:id="18" w:name="_GoBack"/>
            <w:bookmarkEnd w:id="18"/>
            <w:r w:rsidRPr="00B76A61">
              <w:rPr>
                <w:rFonts w:ascii="Arial" w:hAnsi="Arial" w:cs="Arial"/>
                <w:sz w:val="18"/>
                <w:szCs w:val="18"/>
              </w:rPr>
              <w:t>Etudiants en situation de handicap</w:t>
            </w:r>
          </w:p>
          <w:p w14:paraId="4ECAD447" w14:textId="77777777" w:rsidR="005274D5" w:rsidRPr="00B76A61" w:rsidRDefault="005274D5" w:rsidP="005274D5">
            <w:pPr>
              <w:numPr>
                <w:ilvl w:val="0"/>
                <w:numId w:val="22"/>
              </w:numPr>
              <w:autoSpaceDE w:val="0"/>
              <w:autoSpaceDN w:val="0"/>
              <w:adjustRightInd w:val="0"/>
              <w:ind w:left="142" w:hanging="142"/>
              <w:rPr>
                <w:rFonts w:ascii="Arial" w:hAnsi="Arial" w:cs="Arial"/>
                <w:sz w:val="18"/>
                <w:szCs w:val="18"/>
              </w:rPr>
            </w:pPr>
            <w:r w:rsidRPr="00B76A61">
              <w:rPr>
                <w:rFonts w:ascii="Arial" w:hAnsi="Arial" w:cs="Arial"/>
                <w:sz w:val="18"/>
                <w:szCs w:val="18"/>
              </w:rPr>
              <w:t>Chargés de famille, étudiantes enceintes</w:t>
            </w:r>
          </w:p>
          <w:p w14:paraId="563E933D" w14:textId="77777777" w:rsidR="005274D5" w:rsidRPr="00B76A61" w:rsidRDefault="005274D5" w:rsidP="005274D5">
            <w:pPr>
              <w:numPr>
                <w:ilvl w:val="0"/>
                <w:numId w:val="22"/>
              </w:numPr>
              <w:autoSpaceDE w:val="0"/>
              <w:autoSpaceDN w:val="0"/>
              <w:adjustRightInd w:val="0"/>
              <w:ind w:left="142" w:hanging="142"/>
              <w:rPr>
                <w:rFonts w:ascii="Arial" w:hAnsi="Arial" w:cs="Arial"/>
                <w:i/>
                <w:sz w:val="18"/>
                <w:szCs w:val="18"/>
              </w:rPr>
            </w:pPr>
            <w:r w:rsidRPr="00B76A61">
              <w:rPr>
                <w:rFonts w:ascii="Arial" w:hAnsi="Arial" w:cs="Arial"/>
                <w:sz w:val="18"/>
                <w:szCs w:val="18"/>
              </w:rPr>
              <w:t>Réserve citoyenne de l’éducation nationale </w:t>
            </w:r>
          </w:p>
          <w:p w14:paraId="39A37722" w14:textId="77777777" w:rsidR="005274D5" w:rsidRPr="00B76A61" w:rsidRDefault="005274D5" w:rsidP="005274D5">
            <w:pPr>
              <w:autoSpaceDE w:val="0"/>
              <w:autoSpaceDN w:val="0"/>
              <w:adjustRightInd w:val="0"/>
              <w:ind w:left="142"/>
              <w:rPr>
                <w:rFonts w:ascii="Arial" w:hAnsi="Arial" w:cs="Arial"/>
                <w:i/>
                <w:sz w:val="18"/>
                <w:szCs w:val="18"/>
              </w:rPr>
            </w:pPr>
          </w:p>
          <w:p w14:paraId="4F1E2360" w14:textId="77777777" w:rsidR="005274D5" w:rsidRPr="00B76A61" w:rsidRDefault="005274D5" w:rsidP="005274D5">
            <w:pPr>
              <w:autoSpaceDE w:val="0"/>
              <w:autoSpaceDN w:val="0"/>
              <w:adjustRightInd w:val="0"/>
              <w:rPr>
                <w:rFonts w:ascii="Arial" w:hAnsi="Arial" w:cs="Arial"/>
                <w:sz w:val="18"/>
                <w:szCs w:val="18"/>
              </w:rPr>
            </w:pPr>
            <w:r w:rsidRPr="00B76A61">
              <w:rPr>
                <w:rFonts w:ascii="Arial" w:hAnsi="Arial" w:cs="Arial"/>
                <w:sz w:val="18"/>
                <w:szCs w:val="18"/>
              </w:rPr>
              <w:t>Ces aménagements seront précisés dans le contrat pédagogique pour la réussite étudiante.</w:t>
            </w:r>
          </w:p>
          <w:p w14:paraId="523FF36A" w14:textId="77777777" w:rsidR="005274D5" w:rsidRPr="00B76A61" w:rsidRDefault="005274D5" w:rsidP="005274D5">
            <w:pPr>
              <w:jc w:val="both"/>
              <w:rPr>
                <w:strike/>
                <w:sz w:val="18"/>
                <w:szCs w:val="18"/>
              </w:rPr>
            </w:pPr>
          </w:p>
        </w:tc>
      </w:tr>
      <w:tr w:rsidR="005274D5" w:rsidRPr="00B76A61" w14:paraId="4E77B570" w14:textId="77777777" w:rsidTr="00B64CB3">
        <w:tc>
          <w:tcPr>
            <w:tcW w:w="11028" w:type="dxa"/>
          </w:tcPr>
          <w:p w14:paraId="50685AFE" w14:textId="77777777" w:rsidR="005274D5" w:rsidRPr="00B76A61" w:rsidRDefault="005274D5" w:rsidP="00523AC5">
            <w:pPr>
              <w:pStyle w:val="StyleTitre2murielle10ptGrasSoulignement"/>
            </w:pPr>
            <w:bookmarkStart w:id="19" w:name="_Toc285195963"/>
            <w:r w:rsidRPr="00B76A61">
              <w:rPr>
                <w:rStyle w:val="lev"/>
                <w:rFonts w:cs="Arial"/>
                <w:sz w:val="22"/>
                <w:szCs w:val="22"/>
                <w:u w:val="single"/>
                <w:lang w:val="fr-FR" w:eastAsia="fr-FR"/>
              </w:rPr>
              <w:t>Article 16 : Discipline générale</w:t>
            </w:r>
            <w:bookmarkEnd w:id="19"/>
          </w:p>
        </w:tc>
      </w:tr>
      <w:tr w:rsidR="005274D5" w:rsidRPr="00B76A61" w14:paraId="1B69BF87" w14:textId="77777777" w:rsidTr="00B64CB3">
        <w:tc>
          <w:tcPr>
            <w:tcW w:w="11028" w:type="dxa"/>
          </w:tcPr>
          <w:p w14:paraId="61786A7E" w14:textId="77777777" w:rsidR="005274D5" w:rsidRPr="00B76A61" w:rsidRDefault="005274D5" w:rsidP="005274D5">
            <w:pPr>
              <w:rPr>
                <w:rFonts w:ascii="Arial" w:hAnsi="Arial" w:cs="Arial"/>
                <w:sz w:val="18"/>
                <w:szCs w:val="18"/>
              </w:rPr>
            </w:pPr>
          </w:p>
          <w:p w14:paraId="639A57B0" w14:textId="77777777" w:rsidR="005274D5" w:rsidRPr="00B76A61" w:rsidRDefault="005274D5" w:rsidP="005274D5">
            <w:pPr>
              <w:rPr>
                <w:rFonts w:ascii="Arial" w:hAnsi="Arial" w:cs="Arial"/>
                <w:sz w:val="18"/>
                <w:szCs w:val="18"/>
              </w:rPr>
            </w:pPr>
            <w:r w:rsidRPr="00B76A61">
              <w:rPr>
                <w:rFonts w:ascii="Arial" w:hAnsi="Arial" w:cs="Arial"/>
                <w:sz w:val="18"/>
                <w:szCs w:val="18"/>
              </w:rPr>
              <w:t xml:space="preserve">Le respect et l’assiduité s’imposent. Les manquements graves pourront être sanctionnés. </w:t>
            </w:r>
          </w:p>
          <w:p w14:paraId="3322D4B4" w14:textId="77777777" w:rsidR="005274D5" w:rsidRPr="00B76A61" w:rsidRDefault="005274D5" w:rsidP="005274D5">
            <w:pPr>
              <w:rPr>
                <w:rFonts w:ascii="Arial" w:hAnsi="Arial" w:cs="Arial"/>
                <w:sz w:val="18"/>
                <w:szCs w:val="18"/>
              </w:rPr>
            </w:pPr>
            <w:r w:rsidRPr="00B76A61">
              <w:rPr>
                <w:rFonts w:ascii="Arial" w:hAnsi="Arial" w:cs="Arial"/>
                <w:sz w:val="18"/>
                <w:szCs w:val="18"/>
              </w:rPr>
              <w:t>Seule la section disciplinaire est compétente pour prononcer des sanctions à l’égard des étudiants</w:t>
            </w:r>
          </w:p>
          <w:p w14:paraId="5A46C818" w14:textId="77777777" w:rsidR="005274D5" w:rsidRPr="00B76A61" w:rsidRDefault="005274D5" w:rsidP="005274D5">
            <w:pPr>
              <w:rPr>
                <w:rFonts w:ascii="Arial" w:hAnsi="Arial" w:cs="Arial"/>
                <w:sz w:val="18"/>
                <w:szCs w:val="18"/>
              </w:rPr>
            </w:pPr>
          </w:p>
          <w:p w14:paraId="68771E3A" w14:textId="77777777" w:rsidR="005274D5" w:rsidRPr="00B76A61" w:rsidRDefault="005274D5" w:rsidP="005274D5">
            <w:pPr>
              <w:rPr>
                <w:rFonts w:ascii="Arial" w:hAnsi="Arial" w:cs="Arial"/>
                <w:sz w:val="18"/>
                <w:szCs w:val="18"/>
              </w:rPr>
            </w:pPr>
            <w:r w:rsidRPr="00B76A61">
              <w:rPr>
                <w:rFonts w:ascii="Arial" w:hAnsi="Arial" w:cs="Arial"/>
                <w:sz w:val="18"/>
                <w:szCs w:val="18"/>
                <w:u w:val="single"/>
              </w:rPr>
              <w:t>Attitude irrespectueuse, fraude aux examens et à l’inscription</w:t>
            </w:r>
            <w:r w:rsidRPr="00B76A61">
              <w:rPr>
                <w:rFonts w:ascii="Arial" w:hAnsi="Arial" w:cs="Arial"/>
                <w:sz w:val="18"/>
                <w:szCs w:val="18"/>
              </w:rPr>
              <w:t> :</w:t>
            </w:r>
          </w:p>
          <w:p w14:paraId="3CCF8B49" w14:textId="77777777" w:rsidR="005274D5" w:rsidRPr="00B76A61" w:rsidRDefault="005274D5" w:rsidP="005274D5">
            <w:pPr>
              <w:rPr>
                <w:rFonts w:ascii="Arial" w:hAnsi="Arial" w:cs="Arial"/>
                <w:sz w:val="18"/>
                <w:szCs w:val="18"/>
              </w:rPr>
            </w:pPr>
            <w:r w:rsidRPr="00B76A61">
              <w:rPr>
                <w:rFonts w:ascii="Arial" w:hAnsi="Arial" w:cs="Arial"/>
                <w:sz w:val="18"/>
                <w:szCs w:val="18"/>
              </w:rPr>
              <w:t>Une procédure disciplinaire est mise en œuvre par le Président de l’université.</w:t>
            </w:r>
          </w:p>
          <w:p w14:paraId="011F3ECC" w14:textId="77777777" w:rsidR="005274D5" w:rsidRPr="00B76A61" w:rsidRDefault="005274D5" w:rsidP="005274D5">
            <w:pPr>
              <w:rPr>
                <w:rFonts w:ascii="Arial" w:hAnsi="Arial" w:cs="Arial"/>
                <w:sz w:val="18"/>
                <w:szCs w:val="18"/>
              </w:rPr>
            </w:pPr>
            <w:r w:rsidRPr="00B76A61">
              <w:rPr>
                <w:rFonts w:ascii="Arial" w:hAnsi="Arial" w:cs="Arial"/>
                <w:sz w:val="18"/>
                <w:szCs w:val="18"/>
              </w:rPr>
              <w:t>Au terme de la procédure d’instruction, la formation de jugement de la section disciplinaire se prononce sur la sanction.</w:t>
            </w:r>
          </w:p>
          <w:p w14:paraId="26B8D255" w14:textId="77777777" w:rsidR="005274D5" w:rsidRPr="00B76A61" w:rsidRDefault="005274D5" w:rsidP="005274D5">
            <w:pPr>
              <w:rPr>
                <w:rFonts w:ascii="Arial" w:hAnsi="Arial" w:cs="Arial"/>
                <w:sz w:val="18"/>
                <w:szCs w:val="18"/>
              </w:rPr>
            </w:pPr>
          </w:p>
        </w:tc>
      </w:tr>
      <w:tr w:rsidR="005274D5" w:rsidRPr="00B76A61" w14:paraId="6807D181" w14:textId="77777777" w:rsidTr="00B64CB3">
        <w:tc>
          <w:tcPr>
            <w:tcW w:w="11028" w:type="dxa"/>
          </w:tcPr>
          <w:p w14:paraId="4986A39B" w14:textId="77777777" w:rsidR="00B103D9" w:rsidRPr="00B76A61" w:rsidRDefault="00B103D9" w:rsidP="00B103D9">
            <w:pPr>
              <w:rPr>
                <w:rFonts w:ascii="Arial" w:hAnsi="Arial" w:cs="Arial"/>
                <w:b/>
                <w:bCs/>
                <w:sz w:val="22"/>
                <w:szCs w:val="22"/>
                <w:u w:val="single"/>
                <w:shd w:val="clear" w:color="auto" w:fill="FAFAFA"/>
              </w:rPr>
            </w:pPr>
          </w:p>
          <w:p w14:paraId="34654A62" w14:textId="2EBAA632" w:rsidR="00B103D9" w:rsidRPr="00B76A61" w:rsidRDefault="00B103D9" w:rsidP="00B103D9">
            <w:pPr>
              <w:rPr>
                <w:rFonts w:ascii="Arial" w:hAnsi="Arial" w:cs="Arial"/>
                <w:b/>
                <w:bCs/>
                <w:sz w:val="22"/>
                <w:szCs w:val="22"/>
                <w:u w:val="single"/>
                <w:shd w:val="clear" w:color="auto" w:fill="FAFAFA"/>
              </w:rPr>
            </w:pPr>
            <w:r w:rsidRPr="00B76A61">
              <w:rPr>
                <w:rFonts w:ascii="Arial" w:hAnsi="Arial" w:cs="Arial"/>
                <w:b/>
                <w:bCs/>
                <w:sz w:val="22"/>
                <w:szCs w:val="22"/>
                <w:u w:val="single"/>
                <w:shd w:val="clear" w:color="auto" w:fill="FAFAFA"/>
              </w:rPr>
              <w:t>Article 19 : Evaluation des enseignements par les étudiants</w:t>
            </w:r>
          </w:p>
          <w:p w14:paraId="06119413" w14:textId="77777777" w:rsidR="005274D5" w:rsidRPr="00B76A61" w:rsidRDefault="005274D5" w:rsidP="005274D5"/>
          <w:p w14:paraId="6B6A4C8E" w14:textId="77777777" w:rsidR="005274D5" w:rsidRPr="00B76A61" w:rsidRDefault="005274D5" w:rsidP="005274D5"/>
        </w:tc>
      </w:tr>
      <w:tr w:rsidR="00B103D9" w14:paraId="6CC83B21" w14:textId="77777777" w:rsidTr="00B64CB3">
        <w:tc>
          <w:tcPr>
            <w:tcW w:w="11028" w:type="dxa"/>
          </w:tcPr>
          <w:p w14:paraId="14D299BA" w14:textId="77777777" w:rsidR="00B103D9" w:rsidRPr="00B76A61" w:rsidRDefault="00B103D9" w:rsidP="00B103D9">
            <w:pPr>
              <w:rPr>
                <w:rFonts w:ascii="Arial" w:hAnsi="Arial" w:cs="Arial"/>
                <w:sz w:val="18"/>
                <w:szCs w:val="18"/>
              </w:rPr>
            </w:pPr>
            <w:r w:rsidRPr="00B76A61">
              <w:rPr>
                <w:rFonts w:ascii="Arial" w:hAnsi="Arial" w:cs="Arial"/>
                <w:sz w:val="18"/>
                <w:szCs w:val="18"/>
              </w:rPr>
              <w:t xml:space="preserve">Ce dispositif est fixé à l’article 15 de l’Arrêté du 30 juillet 2018 relatif au cadre national des diplômes nationaux de licence, de licence professionnelle et de master : </w:t>
            </w:r>
          </w:p>
          <w:p w14:paraId="100D6429" w14:textId="6E604351" w:rsidR="00B103D9" w:rsidRPr="00402278" w:rsidRDefault="00B103D9" w:rsidP="00B103D9">
            <w:pPr>
              <w:rPr>
                <w:rFonts w:ascii="Arial" w:hAnsi="Arial" w:cs="Arial"/>
                <w:b/>
                <w:bCs/>
                <w:sz w:val="22"/>
                <w:szCs w:val="22"/>
                <w:u w:val="single"/>
                <w:shd w:val="clear" w:color="auto" w:fill="FAFAFA"/>
              </w:rPr>
            </w:pPr>
            <w:r w:rsidRPr="00B76A61">
              <w:br/>
            </w:r>
            <w:r w:rsidRPr="00B76A61">
              <w:rPr>
                <w:rFonts w:ascii="Arial" w:hAnsi="Arial" w:cs="Arial"/>
                <w:sz w:val="18"/>
                <w:szCs w:val="18"/>
              </w:rPr>
              <w:t xml:space="preserve">« </w:t>
            </w:r>
            <w:r w:rsidRPr="00B76A61">
              <w:rPr>
                <w:rFonts w:ascii="Arial" w:hAnsi="Arial" w:cs="Arial"/>
                <w:i/>
                <w:sz w:val="18"/>
                <w:szCs w:val="18"/>
              </w:rPr>
              <w:t>Afin d'assurer l'amélioration continue des formations, des dispositifs d'évaluation des formations et des enseignements sont mis en place selon des modalités définies par l'établissement pour lui permettre d'apprécier la pertinence de son offre de formation et d'évaluer la qualité de son offre ainsi que l'efficacité des innovations pédagogiques mises en œuvre au regard de la réussite des étudiants. (…) »</w:t>
            </w:r>
          </w:p>
        </w:tc>
      </w:tr>
    </w:tbl>
    <w:p w14:paraId="0EFD2DB0" w14:textId="77777777" w:rsidR="00912B54" w:rsidRDefault="00912B54" w:rsidP="00E25A06">
      <w:pPr>
        <w:rPr>
          <w:b/>
          <w:sz w:val="20"/>
          <w:szCs w:val="20"/>
          <w:u w:val="single"/>
        </w:rPr>
      </w:pPr>
    </w:p>
    <w:p w14:paraId="095276F7" w14:textId="771C0091" w:rsidR="00455446" w:rsidRDefault="00455446" w:rsidP="00E25A06">
      <w:pPr>
        <w:rPr>
          <w:b/>
          <w:sz w:val="20"/>
          <w:szCs w:val="20"/>
          <w:u w:val="single"/>
        </w:rPr>
      </w:pPr>
    </w:p>
    <w:sectPr w:rsidR="00455446" w:rsidSect="002D3BD6">
      <w:headerReference w:type="even" r:id="rId8"/>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2F1C4" w14:textId="77777777" w:rsidR="00A7237C" w:rsidRDefault="00A7237C">
      <w:r>
        <w:separator/>
      </w:r>
    </w:p>
  </w:endnote>
  <w:endnote w:type="continuationSeparator" w:id="0">
    <w:p w14:paraId="4EE81D59" w14:textId="77777777" w:rsidR="00A7237C" w:rsidRDefault="00A7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F1C41" w14:textId="77777777" w:rsidR="00F93A37" w:rsidRPr="00003236" w:rsidRDefault="00F93A37" w:rsidP="00BC4BAB">
    <w:pPr>
      <w:pStyle w:val="Pieddepage"/>
      <w:ind w:right="360"/>
      <w:rPr>
        <w:sz w:val="16"/>
        <w:szCs w:val="16"/>
      </w:rPr>
    </w:pPr>
    <w:r>
      <w:rPr>
        <w:sz w:val="16"/>
        <w:szCs w:val="16"/>
      </w:rPr>
      <w:t>Date 1</w:t>
    </w:r>
    <w:r w:rsidRPr="00003236">
      <w:rPr>
        <w:sz w:val="16"/>
        <w:szCs w:val="16"/>
        <w:vertAlign w:val="superscript"/>
      </w:rPr>
      <w:t>er</w:t>
    </w:r>
    <w:r>
      <w:rPr>
        <w:sz w:val="16"/>
        <w:szCs w:val="16"/>
      </w:rPr>
      <w:t xml:space="preserve"> passage à CFVU</w:t>
    </w:r>
    <w:r w:rsidR="00264897">
      <w:rPr>
        <w:sz w:val="16"/>
        <w:szCs w:val="16"/>
      </w:rPr>
      <w:t> :</w:t>
    </w:r>
    <w:r w:rsidRPr="00003236">
      <w:rPr>
        <w:sz w:val="16"/>
        <w:szCs w:val="16"/>
      </w:rPr>
      <w:tab/>
      <w:t>Dernière date de validation</w:t>
    </w:r>
    <w:r w:rsidRPr="00003236">
      <w:rPr>
        <w:sz w:val="16"/>
        <w:szCs w:val="16"/>
      </w:rPr>
      <w:tab/>
      <w:t>Date d’édition</w:t>
    </w:r>
  </w:p>
  <w:p w14:paraId="298BA795" w14:textId="77777777" w:rsidR="00F93A37" w:rsidRDefault="00F93A37" w:rsidP="00BC4BAB">
    <w:pPr>
      <w:pStyle w:val="Pieddepage"/>
    </w:pPr>
    <w:r>
      <w:rPr>
        <w:sz w:val="16"/>
        <w:szCs w:val="16"/>
      </w:rPr>
      <w:tab/>
      <w:t xml:space="preserve">             </w:t>
    </w:r>
    <w:proofErr w:type="gramStart"/>
    <w:r>
      <w:rPr>
        <w:sz w:val="16"/>
        <w:szCs w:val="16"/>
      </w:rPr>
      <w:t>en</w:t>
    </w:r>
    <w:proofErr w:type="gramEnd"/>
    <w:r w:rsidRPr="00003236">
      <w:rPr>
        <w:sz w:val="16"/>
        <w:szCs w:val="16"/>
      </w:rPr>
      <w:t xml:space="preserve"> C</w:t>
    </w:r>
    <w:r>
      <w:rPr>
        <w:sz w:val="16"/>
        <w:szCs w:val="16"/>
      </w:rPr>
      <w:t>F</w:t>
    </w:r>
    <w:r w:rsidRPr="00003236">
      <w:rPr>
        <w:sz w:val="16"/>
        <w:szCs w:val="16"/>
      </w:rPr>
      <w:t>VU (dernière modification du R</w:t>
    </w:r>
    <w:r>
      <w:rPr>
        <w:sz w:val="16"/>
        <w:szCs w:val="16"/>
      </w:rPr>
      <w:t>D</w:t>
    </w:r>
    <w:r w:rsidRPr="00003236">
      <w:rPr>
        <w:sz w:val="16"/>
        <w:szCs w:val="16"/>
      </w:rPr>
      <w:t>E)</w:t>
    </w:r>
    <w:r w:rsidR="00264897">
      <w:rPr>
        <w:sz w:val="16"/>
        <w:szCs w:val="16"/>
      </w:rPr>
      <w:t> :</w:t>
    </w:r>
    <w:r>
      <w:tab/>
    </w:r>
  </w:p>
  <w:p w14:paraId="6DA8BAEB" w14:textId="77777777" w:rsidR="00F93A37" w:rsidRDefault="00F93A37">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7723E" w14:textId="77777777" w:rsidR="00A7237C" w:rsidRDefault="00A7237C">
      <w:r>
        <w:separator/>
      </w:r>
    </w:p>
  </w:footnote>
  <w:footnote w:type="continuationSeparator" w:id="0">
    <w:p w14:paraId="669F1C8F" w14:textId="77777777" w:rsidR="00A7237C" w:rsidRDefault="00A7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3AFEC" w14:textId="77777777" w:rsidR="00F93A37" w:rsidRDefault="00F93A37" w:rsidP="007A5DE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250BE70" w14:textId="77777777" w:rsidR="00F93A37" w:rsidRDefault="00F93A37" w:rsidP="00E452C6">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1F02" w14:textId="5C514106" w:rsidR="00F93A37" w:rsidRDefault="00F93A37" w:rsidP="007A5DE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94BE9">
      <w:rPr>
        <w:rStyle w:val="Numrodepage"/>
        <w:noProof/>
      </w:rPr>
      <w:t>1</w:t>
    </w:r>
    <w:r>
      <w:rPr>
        <w:rStyle w:val="Numrodepage"/>
      </w:rPr>
      <w:fldChar w:fldCharType="end"/>
    </w:r>
  </w:p>
  <w:p w14:paraId="64E2479F" w14:textId="77777777" w:rsidR="00F93A37" w:rsidRDefault="00361119" w:rsidP="00E452C6">
    <w:pPr>
      <w:pStyle w:val="En-tte"/>
      <w:ind w:right="360"/>
    </w:pPr>
    <w:r w:rsidRPr="00640C91">
      <w:rPr>
        <w:noProof/>
      </w:rPr>
      <w:drawing>
        <wp:inline distT="0" distB="0" distL="0" distR="0" wp14:anchorId="2DDC7715" wp14:editId="7DD127F5">
          <wp:extent cx="638175" cy="4667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466725"/>
                  </a:xfrm>
                  <a:prstGeom prst="rect">
                    <a:avLst/>
                  </a:prstGeom>
                  <a:noFill/>
                  <a:ln>
                    <a:noFill/>
                  </a:ln>
                </pic:spPr>
              </pic:pic>
            </a:graphicData>
          </a:graphic>
        </wp:inline>
      </w:drawing>
    </w:r>
    <w:r w:rsidR="00F93A3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42A9"/>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612B18"/>
    <w:multiLevelType w:val="hybridMultilevel"/>
    <w:tmpl w:val="EE783270"/>
    <w:lvl w:ilvl="0" w:tplc="191EE1E8">
      <w:start w:val="8"/>
      <w:numFmt w:val="bullet"/>
      <w:lvlText w:val="-"/>
      <w:lvlJc w:val="left"/>
      <w:pPr>
        <w:ind w:left="360" w:hanging="360"/>
      </w:pPr>
      <w:rPr>
        <w:rFonts w:ascii="Calibri" w:eastAsiaTheme="minorHAnsi" w:hAnsi="Calibri" w:cs="Arial" w:hint="default"/>
        <w:b w:val="0"/>
        <w:bCs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295EC5"/>
    <w:multiLevelType w:val="hybridMultilevel"/>
    <w:tmpl w:val="4D345182"/>
    <w:lvl w:ilvl="0" w:tplc="CF022712">
      <w:start w:val="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8AF2023"/>
    <w:multiLevelType w:val="multilevel"/>
    <w:tmpl w:val="3312B0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2070F1"/>
    <w:multiLevelType w:val="hybridMultilevel"/>
    <w:tmpl w:val="9E688B3E"/>
    <w:lvl w:ilvl="0" w:tplc="9AD45EE2">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3F2C5D"/>
    <w:multiLevelType w:val="hybridMultilevel"/>
    <w:tmpl w:val="3618C1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B48B2"/>
    <w:multiLevelType w:val="hybridMultilevel"/>
    <w:tmpl w:val="0C14D8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8741284"/>
    <w:multiLevelType w:val="hybridMultilevel"/>
    <w:tmpl w:val="D3621198"/>
    <w:lvl w:ilvl="0" w:tplc="D2BE61C2">
      <w:start w:val="14"/>
      <w:numFmt w:val="bullet"/>
      <w:lvlText w:val="-"/>
      <w:lvlJc w:val="left"/>
      <w:pPr>
        <w:ind w:left="359" w:hanging="360"/>
      </w:pPr>
      <w:rPr>
        <w:rFonts w:ascii="Arial" w:eastAsia="Times New Roman" w:hAnsi="Arial" w:cs="Arial"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8" w15:restartNumberingAfterBreak="0">
    <w:nsid w:val="2BCB515E"/>
    <w:multiLevelType w:val="hybridMultilevel"/>
    <w:tmpl w:val="030092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817D1C"/>
    <w:multiLevelType w:val="hybridMultilevel"/>
    <w:tmpl w:val="B95455C2"/>
    <w:lvl w:ilvl="0" w:tplc="191EE1E8">
      <w:start w:val="8"/>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001A77"/>
    <w:multiLevelType w:val="hybridMultilevel"/>
    <w:tmpl w:val="819255CA"/>
    <w:lvl w:ilvl="0" w:tplc="A0C2AB56">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361038"/>
    <w:multiLevelType w:val="hybridMultilevel"/>
    <w:tmpl w:val="2740324A"/>
    <w:lvl w:ilvl="0" w:tplc="2A66D5A2">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B644EA"/>
    <w:multiLevelType w:val="hybridMultilevel"/>
    <w:tmpl w:val="F16416E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3" w15:restartNumberingAfterBreak="0">
    <w:nsid w:val="33575EDD"/>
    <w:multiLevelType w:val="hybridMultilevel"/>
    <w:tmpl w:val="7C02FCB6"/>
    <w:lvl w:ilvl="0" w:tplc="649E7D52">
      <w:start w:val="6"/>
      <w:numFmt w:val="bullet"/>
      <w:lvlText w:val="-"/>
      <w:lvlJc w:val="left"/>
      <w:pPr>
        <w:ind w:left="359" w:hanging="360"/>
      </w:pPr>
      <w:rPr>
        <w:rFonts w:ascii="Arial" w:eastAsia="Times New Roman" w:hAnsi="Arial" w:cs="Arial"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4" w15:restartNumberingAfterBreak="0">
    <w:nsid w:val="345F647C"/>
    <w:multiLevelType w:val="hybridMultilevel"/>
    <w:tmpl w:val="8DB01B90"/>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C35F99"/>
    <w:multiLevelType w:val="hybridMultilevel"/>
    <w:tmpl w:val="64A68E9E"/>
    <w:lvl w:ilvl="0" w:tplc="C87E3C8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B501942"/>
    <w:multiLevelType w:val="hybridMultilevel"/>
    <w:tmpl w:val="28EAE1B2"/>
    <w:lvl w:ilvl="0" w:tplc="BD482BC2">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696808"/>
    <w:multiLevelType w:val="hybridMultilevel"/>
    <w:tmpl w:val="885A516A"/>
    <w:lvl w:ilvl="0" w:tplc="040C0003">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207C30"/>
    <w:multiLevelType w:val="hybridMultilevel"/>
    <w:tmpl w:val="11809F52"/>
    <w:lvl w:ilvl="0" w:tplc="F25A2B0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507892"/>
    <w:multiLevelType w:val="hybridMultilevel"/>
    <w:tmpl w:val="CA665554"/>
    <w:lvl w:ilvl="0" w:tplc="9EDA848C">
      <w:start w:val="1"/>
      <w:numFmt w:val="bullet"/>
      <w:lvlText w:val=""/>
      <w:lvlJc w:val="left"/>
      <w:pPr>
        <w:tabs>
          <w:tab w:val="num" w:pos="1860"/>
        </w:tabs>
        <w:ind w:left="1860" w:hanging="360"/>
      </w:pPr>
      <w:rPr>
        <w:rFonts w:ascii="Wingdings" w:hAnsi="Wingdings" w:hint="default"/>
      </w:rPr>
    </w:lvl>
    <w:lvl w:ilvl="1" w:tplc="040C0003" w:tentative="1">
      <w:start w:val="1"/>
      <w:numFmt w:val="bullet"/>
      <w:lvlText w:val="o"/>
      <w:lvlJc w:val="left"/>
      <w:pPr>
        <w:tabs>
          <w:tab w:val="num" w:pos="2580"/>
        </w:tabs>
        <w:ind w:left="2580" w:hanging="360"/>
      </w:pPr>
      <w:rPr>
        <w:rFonts w:ascii="Courier New" w:hAnsi="Courier New" w:cs="Courier New" w:hint="default"/>
      </w:rPr>
    </w:lvl>
    <w:lvl w:ilvl="2" w:tplc="040C0005" w:tentative="1">
      <w:start w:val="1"/>
      <w:numFmt w:val="bullet"/>
      <w:lvlText w:val=""/>
      <w:lvlJc w:val="left"/>
      <w:pPr>
        <w:tabs>
          <w:tab w:val="num" w:pos="3300"/>
        </w:tabs>
        <w:ind w:left="3300" w:hanging="360"/>
      </w:pPr>
      <w:rPr>
        <w:rFonts w:ascii="Wingdings" w:hAnsi="Wingdings" w:hint="default"/>
      </w:rPr>
    </w:lvl>
    <w:lvl w:ilvl="3" w:tplc="040C0001" w:tentative="1">
      <w:start w:val="1"/>
      <w:numFmt w:val="bullet"/>
      <w:lvlText w:val=""/>
      <w:lvlJc w:val="left"/>
      <w:pPr>
        <w:tabs>
          <w:tab w:val="num" w:pos="4020"/>
        </w:tabs>
        <w:ind w:left="4020" w:hanging="360"/>
      </w:pPr>
      <w:rPr>
        <w:rFonts w:ascii="Symbol" w:hAnsi="Symbol" w:hint="default"/>
      </w:rPr>
    </w:lvl>
    <w:lvl w:ilvl="4" w:tplc="040C0003" w:tentative="1">
      <w:start w:val="1"/>
      <w:numFmt w:val="bullet"/>
      <w:lvlText w:val="o"/>
      <w:lvlJc w:val="left"/>
      <w:pPr>
        <w:tabs>
          <w:tab w:val="num" w:pos="4740"/>
        </w:tabs>
        <w:ind w:left="4740" w:hanging="360"/>
      </w:pPr>
      <w:rPr>
        <w:rFonts w:ascii="Courier New" w:hAnsi="Courier New" w:cs="Courier New" w:hint="default"/>
      </w:rPr>
    </w:lvl>
    <w:lvl w:ilvl="5" w:tplc="040C0005" w:tentative="1">
      <w:start w:val="1"/>
      <w:numFmt w:val="bullet"/>
      <w:lvlText w:val=""/>
      <w:lvlJc w:val="left"/>
      <w:pPr>
        <w:tabs>
          <w:tab w:val="num" w:pos="5460"/>
        </w:tabs>
        <w:ind w:left="5460" w:hanging="360"/>
      </w:pPr>
      <w:rPr>
        <w:rFonts w:ascii="Wingdings" w:hAnsi="Wingdings" w:hint="default"/>
      </w:rPr>
    </w:lvl>
    <w:lvl w:ilvl="6" w:tplc="040C0001" w:tentative="1">
      <w:start w:val="1"/>
      <w:numFmt w:val="bullet"/>
      <w:lvlText w:val=""/>
      <w:lvlJc w:val="left"/>
      <w:pPr>
        <w:tabs>
          <w:tab w:val="num" w:pos="6180"/>
        </w:tabs>
        <w:ind w:left="6180" w:hanging="360"/>
      </w:pPr>
      <w:rPr>
        <w:rFonts w:ascii="Symbol" w:hAnsi="Symbol" w:hint="default"/>
      </w:rPr>
    </w:lvl>
    <w:lvl w:ilvl="7" w:tplc="040C0003" w:tentative="1">
      <w:start w:val="1"/>
      <w:numFmt w:val="bullet"/>
      <w:lvlText w:val="o"/>
      <w:lvlJc w:val="left"/>
      <w:pPr>
        <w:tabs>
          <w:tab w:val="num" w:pos="6900"/>
        </w:tabs>
        <w:ind w:left="6900" w:hanging="360"/>
      </w:pPr>
      <w:rPr>
        <w:rFonts w:ascii="Courier New" w:hAnsi="Courier New" w:cs="Courier New" w:hint="default"/>
      </w:rPr>
    </w:lvl>
    <w:lvl w:ilvl="8" w:tplc="040C0005" w:tentative="1">
      <w:start w:val="1"/>
      <w:numFmt w:val="bullet"/>
      <w:lvlText w:val=""/>
      <w:lvlJc w:val="left"/>
      <w:pPr>
        <w:tabs>
          <w:tab w:val="num" w:pos="7620"/>
        </w:tabs>
        <w:ind w:left="7620" w:hanging="360"/>
      </w:pPr>
      <w:rPr>
        <w:rFonts w:ascii="Wingdings" w:hAnsi="Wingdings" w:hint="default"/>
      </w:rPr>
    </w:lvl>
  </w:abstractNum>
  <w:abstractNum w:abstractNumId="20" w15:restartNumberingAfterBreak="0">
    <w:nsid w:val="42032D46"/>
    <w:multiLevelType w:val="multilevel"/>
    <w:tmpl w:val="D83C1E94"/>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1" w15:restartNumberingAfterBreak="0">
    <w:nsid w:val="42626E91"/>
    <w:multiLevelType w:val="hybridMultilevel"/>
    <w:tmpl w:val="F0767924"/>
    <w:lvl w:ilvl="0" w:tplc="7862A25A">
      <w:start w:val="15"/>
      <w:numFmt w:val="bullet"/>
      <w:lvlText w:val="-"/>
      <w:lvlJc w:val="left"/>
      <w:pPr>
        <w:ind w:left="1440" w:hanging="360"/>
      </w:pPr>
      <w:rPr>
        <w:rFonts w:ascii="Calibri" w:eastAsia="Times New Roman"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27261D9"/>
    <w:multiLevelType w:val="hybridMultilevel"/>
    <w:tmpl w:val="225436FE"/>
    <w:lvl w:ilvl="0" w:tplc="8B14FF8C">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473E520A"/>
    <w:multiLevelType w:val="hybridMultilevel"/>
    <w:tmpl w:val="1F683B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7927563"/>
    <w:multiLevelType w:val="hybridMultilevel"/>
    <w:tmpl w:val="68F4E522"/>
    <w:lvl w:ilvl="0" w:tplc="989E7F4A">
      <w:numFmt w:val="bullet"/>
      <w:lvlText w:val="-"/>
      <w:lvlJc w:val="left"/>
      <w:pPr>
        <w:ind w:left="1089" w:hanging="360"/>
      </w:pPr>
      <w:rPr>
        <w:rFonts w:ascii="Arial" w:eastAsia="Times New Roman" w:hAnsi="Arial" w:cs="Arial" w:hint="default"/>
      </w:rPr>
    </w:lvl>
    <w:lvl w:ilvl="1" w:tplc="040C0003" w:tentative="1">
      <w:start w:val="1"/>
      <w:numFmt w:val="bullet"/>
      <w:lvlText w:val="o"/>
      <w:lvlJc w:val="left"/>
      <w:pPr>
        <w:ind w:left="1809" w:hanging="360"/>
      </w:pPr>
      <w:rPr>
        <w:rFonts w:ascii="Courier New" w:hAnsi="Courier New" w:cs="Courier New" w:hint="default"/>
      </w:rPr>
    </w:lvl>
    <w:lvl w:ilvl="2" w:tplc="040C0005" w:tentative="1">
      <w:start w:val="1"/>
      <w:numFmt w:val="bullet"/>
      <w:lvlText w:val=""/>
      <w:lvlJc w:val="left"/>
      <w:pPr>
        <w:ind w:left="2529" w:hanging="360"/>
      </w:pPr>
      <w:rPr>
        <w:rFonts w:ascii="Wingdings" w:hAnsi="Wingdings" w:hint="default"/>
      </w:rPr>
    </w:lvl>
    <w:lvl w:ilvl="3" w:tplc="040C0001" w:tentative="1">
      <w:start w:val="1"/>
      <w:numFmt w:val="bullet"/>
      <w:lvlText w:val=""/>
      <w:lvlJc w:val="left"/>
      <w:pPr>
        <w:ind w:left="3249" w:hanging="360"/>
      </w:pPr>
      <w:rPr>
        <w:rFonts w:ascii="Symbol" w:hAnsi="Symbol" w:hint="default"/>
      </w:rPr>
    </w:lvl>
    <w:lvl w:ilvl="4" w:tplc="040C0003" w:tentative="1">
      <w:start w:val="1"/>
      <w:numFmt w:val="bullet"/>
      <w:lvlText w:val="o"/>
      <w:lvlJc w:val="left"/>
      <w:pPr>
        <w:ind w:left="3969" w:hanging="360"/>
      </w:pPr>
      <w:rPr>
        <w:rFonts w:ascii="Courier New" w:hAnsi="Courier New" w:cs="Courier New" w:hint="default"/>
      </w:rPr>
    </w:lvl>
    <w:lvl w:ilvl="5" w:tplc="040C0005" w:tentative="1">
      <w:start w:val="1"/>
      <w:numFmt w:val="bullet"/>
      <w:lvlText w:val=""/>
      <w:lvlJc w:val="left"/>
      <w:pPr>
        <w:ind w:left="4689" w:hanging="360"/>
      </w:pPr>
      <w:rPr>
        <w:rFonts w:ascii="Wingdings" w:hAnsi="Wingdings" w:hint="default"/>
      </w:rPr>
    </w:lvl>
    <w:lvl w:ilvl="6" w:tplc="040C0001" w:tentative="1">
      <w:start w:val="1"/>
      <w:numFmt w:val="bullet"/>
      <w:lvlText w:val=""/>
      <w:lvlJc w:val="left"/>
      <w:pPr>
        <w:ind w:left="5409" w:hanging="360"/>
      </w:pPr>
      <w:rPr>
        <w:rFonts w:ascii="Symbol" w:hAnsi="Symbol" w:hint="default"/>
      </w:rPr>
    </w:lvl>
    <w:lvl w:ilvl="7" w:tplc="040C0003" w:tentative="1">
      <w:start w:val="1"/>
      <w:numFmt w:val="bullet"/>
      <w:lvlText w:val="o"/>
      <w:lvlJc w:val="left"/>
      <w:pPr>
        <w:ind w:left="6129" w:hanging="360"/>
      </w:pPr>
      <w:rPr>
        <w:rFonts w:ascii="Courier New" w:hAnsi="Courier New" w:cs="Courier New" w:hint="default"/>
      </w:rPr>
    </w:lvl>
    <w:lvl w:ilvl="8" w:tplc="040C0005" w:tentative="1">
      <w:start w:val="1"/>
      <w:numFmt w:val="bullet"/>
      <w:lvlText w:val=""/>
      <w:lvlJc w:val="left"/>
      <w:pPr>
        <w:ind w:left="6849" w:hanging="360"/>
      </w:pPr>
      <w:rPr>
        <w:rFonts w:ascii="Wingdings" w:hAnsi="Wingdings" w:hint="default"/>
      </w:rPr>
    </w:lvl>
  </w:abstractNum>
  <w:abstractNum w:abstractNumId="25" w15:restartNumberingAfterBreak="0">
    <w:nsid w:val="47C22E96"/>
    <w:multiLevelType w:val="hybridMultilevel"/>
    <w:tmpl w:val="115AFD58"/>
    <w:lvl w:ilvl="0" w:tplc="DC600CB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D01FE"/>
    <w:multiLevelType w:val="hybridMultilevel"/>
    <w:tmpl w:val="5CD6E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117C16"/>
    <w:multiLevelType w:val="hybridMultilevel"/>
    <w:tmpl w:val="F830D050"/>
    <w:lvl w:ilvl="0" w:tplc="7862A25A">
      <w:start w:val="1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BE01E0"/>
    <w:multiLevelType w:val="multilevel"/>
    <w:tmpl w:val="040C001D"/>
    <w:lvl w:ilvl="0">
      <w:start w:val="1"/>
      <w:numFmt w:val="none"/>
      <w:lvlText w:val="%1)"/>
      <w:lvlJc w:val="left"/>
      <w:pPr>
        <w:tabs>
          <w:tab w:val="num" w:pos="360"/>
        </w:tabs>
        <w:ind w:left="360" w:hanging="360"/>
      </w:pPr>
      <w:rPr>
        <w:rFonts w:ascii="Arial" w:hAnsi="Arial"/>
        <w:b/>
        <w:sz w:val="24"/>
        <w:u w:val="single"/>
      </w:rPr>
    </w:lvl>
    <w:lvl w:ilvl="1">
      <w:start w:val="1"/>
      <w:numFmt w:val="none"/>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FC74DF5"/>
    <w:multiLevelType w:val="hybridMultilevel"/>
    <w:tmpl w:val="5378BBA6"/>
    <w:lvl w:ilvl="0" w:tplc="65B67672">
      <w:start w:val="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DB30F6"/>
    <w:multiLevelType w:val="hybridMultilevel"/>
    <w:tmpl w:val="B492C29E"/>
    <w:lvl w:ilvl="0" w:tplc="989E7F4A">
      <w:numFmt w:val="bullet"/>
      <w:lvlText w:val="-"/>
      <w:lvlJc w:val="left"/>
      <w:pPr>
        <w:ind w:left="724"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FD2E9D"/>
    <w:multiLevelType w:val="hybridMultilevel"/>
    <w:tmpl w:val="DAF2331E"/>
    <w:lvl w:ilvl="0" w:tplc="96F00F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7D4160"/>
    <w:multiLevelType w:val="hybridMultilevel"/>
    <w:tmpl w:val="60E0ED2A"/>
    <w:lvl w:ilvl="0" w:tplc="7862A25A">
      <w:start w:val="15"/>
      <w:numFmt w:val="bullet"/>
      <w:lvlText w:val="-"/>
      <w:lvlJc w:val="left"/>
      <w:pPr>
        <w:ind w:left="1440" w:hanging="360"/>
      </w:pPr>
      <w:rPr>
        <w:rFonts w:ascii="Calibri" w:eastAsia="Times New Roman"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5B115562"/>
    <w:multiLevelType w:val="multilevel"/>
    <w:tmpl w:val="040C001D"/>
    <w:lvl w:ilvl="0">
      <w:start w:val="1"/>
      <w:numFmt w:val="none"/>
      <w:lvlText w:val="%1)"/>
      <w:lvlJc w:val="left"/>
      <w:pPr>
        <w:tabs>
          <w:tab w:val="num" w:pos="360"/>
        </w:tabs>
        <w:ind w:left="360" w:hanging="360"/>
      </w:pPr>
      <w:rPr>
        <w:rFonts w:ascii="Arial" w:hAnsi="Arial"/>
        <w:b/>
        <w:sz w:val="24"/>
        <w:u w:val="single"/>
      </w:rPr>
    </w:lvl>
    <w:lvl w:ilvl="1">
      <w:start w:val="1"/>
      <w:numFmt w:val="none"/>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1845AF4"/>
    <w:multiLevelType w:val="multilevel"/>
    <w:tmpl w:val="A4F6EF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EA5894"/>
    <w:multiLevelType w:val="hybridMultilevel"/>
    <w:tmpl w:val="F77AA9FE"/>
    <w:lvl w:ilvl="0" w:tplc="191EE1E8">
      <w:start w:val="8"/>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9E5039"/>
    <w:multiLevelType w:val="hybridMultilevel"/>
    <w:tmpl w:val="7F0C8C5A"/>
    <w:lvl w:ilvl="0" w:tplc="040C000B">
      <w:start w:val="1"/>
      <w:numFmt w:val="bullet"/>
      <w:lvlText w:val=""/>
      <w:lvlJc w:val="left"/>
      <w:pPr>
        <w:tabs>
          <w:tab w:val="num" w:pos="1800"/>
        </w:tabs>
        <w:ind w:left="1800" w:hanging="360"/>
      </w:pPr>
      <w:rPr>
        <w:rFonts w:ascii="Wingdings" w:hAnsi="Wingdings" w:hint="default"/>
      </w:rPr>
    </w:lvl>
    <w:lvl w:ilvl="1" w:tplc="41BC4A86">
      <w:numFmt w:val="bullet"/>
      <w:lvlText w:val="-"/>
      <w:lvlJc w:val="left"/>
      <w:pPr>
        <w:tabs>
          <w:tab w:val="num" w:pos="2520"/>
        </w:tabs>
        <w:ind w:left="2520" w:hanging="360"/>
      </w:pPr>
      <w:rPr>
        <w:rFonts w:ascii="Times New Roman" w:eastAsia="Times New Roman" w:hAnsi="Times New Roman" w:cs="Times New Roman"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0BF320F"/>
    <w:multiLevelType w:val="hybridMultilevel"/>
    <w:tmpl w:val="681689A6"/>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590981"/>
    <w:multiLevelType w:val="multilevel"/>
    <w:tmpl w:val="040C001D"/>
    <w:lvl w:ilvl="0">
      <w:start w:val="1"/>
      <w:numFmt w:val="none"/>
      <w:lvlText w:val="%1)"/>
      <w:lvlJc w:val="left"/>
      <w:pPr>
        <w:tabs>
          <w:tab w:val="num" w:pos="360"/>
        </w:tabs>
        <w:ind w:left="360" w:hanging="360"/>
      </w:pPr>
      <w:rPr>
        <w:rFonts w:ascii="Arial" w:hAnsi="Arial"/>
        <w:b/>
        <w:sz w:val="24"/>
        <w:u w:val="single"/>
      </w:rPr>
    </w:lvl>
    <w:lvl w:ilvl="1">
      <w:start w:val="1"/>
      <w:numFmt w:val="none"/>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9D53966"/>
    <w:multiLevelType w:val="multilevel"/>
    <w:tmpl w:val="7A7C80B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B7301F"/>
    <w:multiLevelType w:val="hybridMultilevel"/>
    <w:tmpl w:val="C4627AD2"/>
    <w:lvl w:ilvl="0" w:tplc="191EE1E8">
      <w:start w:val="8"/>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9C00DE"/>
    <w:multiLevelType w:val="hybridMultilevel"/>
    <w:tmpl w:val="BF56BF86"/>
    <w:lvl w:ilvl="0" w:tplc="7952C234">
      <w:numFmt w:val="bullet"/>
      <w:lvlText w:val="-"/>
      <w:lvlJc w:val="left"/>
      <w:pPr>
        <w:ind w:left="359" w:hanging="360"/>
      </w:pPr>
      <w:rPr>
        <w:rFonts w:ascii="Arial" w:eastAsia="Times New Roman" w:hAnsi="Arial" w:cs="Arial"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num w:numId="1">
    <w:abstractNumId w:val="22"/>
  </w:num>
  <w:num w:numId="2">
    <w:abstractNumId w:val="3"/>
  </w:num>
  <w:num w:numId="3">
    <w:abstractNumId w:val="28"/>
  </w:num>
  <w:num w:numId="4">
    <w:abstractNumId w:val="38"/>
  </w:num>
  <w:num w:numId="5">
    <w:abstractNumId w:val="33"/>
  </w:num>
  <w:num w:numId="6">
    <w:abstractNumId w:val="0"/>
  </w:num>
  <w:num w:numId="7">
    <w:abstractNumId w:val="36"/>
  </w:num>
  <w:num w:numId="8">
    <w:abstractNumId w:val="19"/>
  </w:num>
  <w:num w:numId="9">
    <w:abstractNumId w:val="16"/>
  </w:num>
  <w:num w:numId="10">
    <w:abstractNumId w:val="14"/>
  </w:num>
  <w:num w:numId="11">
    <w:abstractNumId w:val="37"/>
  </w:num>
  <w:num w:numId="12">
    <w:abstractNumId w:val="4"/>
  </w:num>
  <w:num w:numId="13">
    <w:abstractNumId w:val="5"/>
  </w:num>
  <w:num w:numId="14">
    <w:abstractNumId w:val="8"/>
  </w:num>
  <w:num w:numId="15">
    <w:abstractNumId w:val="17"/>
  </w:num>
  <w:num w:numId="16">
    <w:abstractNumId w:val="25"/>
  </w:num>
  <w:num w:numId="17">
    <w:abstractNumId w:val="11"/>
  </w:num>
  <w:num w:numId="18">
    <w:abstractNumId w:val="23"/>
  </w:num>
  <w:num w:numId="19">
    <w:abstractNumId w:val="7"/>
  </w:num>
  <w:num w:numId="20">
    <w:abstractNumId w:val="30"/>
  </w:num>
  <w:num w:numId="21">
    <w:abstractNumId w:val="41"/>
  </w:num>
  <w:num w:numId="22">
    <w:abstractNumId w:val="15"/>
  </w:num>
  <w:num w:numId="23">
    <w:abstractNumId w:val="13"/>
  </w:num>
  <w:num w:numId="24">
    <w:abstractNumId w:val="20"/>
  </w:num>
  <w:num w:numId="25">
    <w:abstractNumId w:val="31"/>
  </w:num>
  <w:num w:numId="26">
    <w:abstractNumId w:val="29"/>
  </w:num>
  <w:num w:numId="27">
    <w:abstractNumId w:val="10"/>
  </w:num>
  <w:num w:numId="28">
    <w:abstractNumId w:val="40"/>
  </w:num>
  <w:num w:numId="29">
    <w:abstractNumId w:val="27"/>
  </w:num>
  <w:num w:numId="30">
    <w:abstractNumId w:val="6"/>
  </w:num>
  <w:num w:numId="31">
    <w:abstractNumId w:val="35"/>
  </w:num>
  <w:num w:numId="32">
    <w:abstractNumId w:val="9"/>
  </w:num>
  <w:num w:numId="33">
    <w:abstractNumId w:val="39"/>
  </w:num>
  <w:num w:numId="34">
    <w:abstractNumId w:val="34"/>
  </w:num>
  <w:num w:numId="35">
    <w:abstractNumId w:val="2"/>
  </w:num>
  <w:num w:numId="36">
    <w:abstractNumId w:val="26"/>
  </w:num>
  <w:num w:numId="37">
    <w:abstractNumId w:val="18"/>
  </w:num>
  <w:num w:numId="38">
    <w:abstractNumId w:val="24"/>
  </w:num>
  <w:num w:numId="39">
    <w:abstractNumId w:val="21"/>
  </w:num>
  <w:num w:numId="40">
    <w:abstractNumId w:val="32"/>
  </w:num>
  <w:num w:numId="41">
    <w:abstractNumId w:val="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E28"/>
    <w:rsid w:val="00001724"/>
    <w:rsid w:val="00001899"/>
    <w:rsid w:val="00002D32"/>
    <w:rsid w:val="00002E8D"/>
    <w:rsid w:val="00003848"/>
    <w:rsid w:val="00003F89"/>
    <w:rsid w:val="000058CD"/>
    <w:rsid w:val="00007177"/>
    <w:rsid w:val="00011A63"/>
    <w:rsid w:val="00011CCB"/>
    <w:rsid w:val="00012FD7"/>
    <w:rsid w:val="000132CE"/>
    <w:rsid w:val="00013430"/>
    <w:rsid w:val="00014995"/>
    <w:rsid w:val="00015650"/>
    <w:rsid w:val="00016D94"/>
    <w:rsid w:val="00017915"/>
    <w:rsid w:val="00020FA3"/>
    <w:rsid w:val="00021614"/>
    <w:rsid w:val="00022406"/>
    <w:rsid w:val="00023079"/>
    <w:rsid w:val="000231F3"/>
    <w:rsid w:val="0002385F"/>
    <w:rsid w:val="00023C69"/>
    <w:rsid w:val="000245D9"/>
    <w:rsid w:val="00024BC1"/>
    <w:rsid w:val="00027B51"/>
    <w:rsid w:val="000301D2"/>
    <w:rsid w:val="000303DC"/>
    <w:rsid w:val="0003249C"/>
    <w:rsid w:val="0003427C"/>
    <w:rsid w:val="00034EC0"/>
    <w:rsid w:val="000350F0"/>
    <w:rsid w:val="00037457"/>
    <w:rsid w:val="000426D9"/>
    <w:rsid w:val="00044B69"/>
    <w:rsid w:val="00044CB4"/>
    <w:rsid w:val="00044DEC"/>
    <w:rsid w:val="00045530"/>
    <w:rsid w:val="00045589"/>
    <w:rsid w:val="00045DFB"/>
    <w:rsid w:val="00047BC3"/>
    <w:rsid w:val="00050383"/>
    <w:rsid w:val="0005224E"/>
    <w:rsid w:val="00054715"/>
    <w:rsid w:val="00055951"/>
    <w:rsid w:val="00056CB4"/>
    <w:rsid w:val="00057334"/>
    <w:rsid w:val="000576FD"/>
    <w:rsid w:val="00060E22"/>
    <w:rsid w:val="00061624"/>
    <w:rsid w:val="00061F74"/>
    <w:rsid w:val="000620CF"/>
    <w:rsid w:val="0006371E"/>
    <w:rsid w:val="00063EFF"/>
    <w:rsid w:val="00064DFF"/>
    <w:rsid w:val="00067996"/>
    <w:rsid w:val="00070BAD"/>
    <w:rsid w:val="00071509"/>
    <w:rsid w:val="00071B77"/>
    <w:rsid w:val="00073F8F"/>
    <w:rsid w:val="0007495A"/>
    <w:rsid w:val="00074F09"/>
    <w:rsid w:val="000750E2"/>
    <w:rsid w:val="000754E1"/>
    <w:rsid w:val="00075BBB"/>
    <w:rsid w:val="0007672F"/>
    <w:rsid w:val="000776F7"/>
    <w:rsid w:val="00080CE3"/>
    <w:rsid w:val="000833EE"/>
    <w:rsid w:val="00084A4C"/>
    <w:rsid w:val="000856D7"/>
    <w:rsid w:val="00085EC8"/>
    <w:rsid w:val="00087D77"/>
    <w:rsid w:val="0009096E"/>
    <w:rsid w:val="00091018"/>
    <w:rsid w:val="00091380"/>
    <w:rsid w:val="00091DBE"/>
    <w:rsid w:val="000933E5"/>
    <w:rsid w:val="000934A2"/>
    <w:rsid w:val="00093F02"/>
    <w:rsid w:val="00094775"/>
    <w:rsid w:val="0009645C"/>
    <w:rsid w:val="000978C0"/>
    <w:rsid w:val="000A009F"/>
    <w:rsid w:val="000A38C6"/>
    <w:rsid w:val="000A4703"/>
    <w:rsid w:val="000A551D"/>
    <w:rsid w:val="000A6568"/>
    <w:rsid w:val="000A66B9"/>
    <w:rsid w:val="000B1336"/>
    <w:rsid w:val="000B21B6"/>
    <w:rsid w:val="000B2697"/>
    <w:rsid w:val="000B2846"/>
    <w:rsid w:val="000B2FBC"/>
    <w:rsid w:val="000B3DA2"/>
    <w:rsid w:val="000B41B0"/>
    <w:rsid w:val="000B517F"/>
    <w:rsid w:val="000B5330"/>
    <w:rsid w:val="000B6E50"/>
    <w:rsid w:val="000B7BBB"/>
    <w:rsid w:val="000B7DC5"/>
    <w:rsid w:val="000B7E20"/>
    <w:rsid w:val="000C501D"/>
    <w:rsid w:val="000D0407"/>
    <w:rsid w:val="000D102D"/>
    <w:rsid w:val="000D147B"/>
    <w:rsid w:val="000D1F12"/>
    <w:rsid w:val="000D2259"/>
    <w:rsid w:val="000D2858"/>
    <w:rsid w:val="000D3802"/>
    <w:rsid w:val="000D432C"/>
    <w:rsid w:val="000D6AA5"/>
    <w:rsid w:val="000D74C5"/>
    <w:rsid w:val="000E0465"/>
    <w:rsid w:val="000E0F4B"/>
    <w:rsid w:val="000E0FF6"/>
    <w:rsid w:val="000E1969"/>
    <w:rsid w:val="000E2346"/>
    <w:rsid w:val="000E2562"/>
    <w:rsid w:val="000E2EAF"/>
    <w:rsid w:val="000E4CD8"/>
    <w:rsid w:val="000E5D62"/>
    <w:rsid w:val="000E5E35"/>
    <w:rsid w:val="000E6F3F"/>
    <w:rsid w:val="000E7421"/>
    <w:rsid w:val="000F024D"/>
    <w:rsid w:val="000F0749"/>
    <w:rsid w:val="000F19C1"/>
    <w:rsid w:val="000F291B"/>
    <w:rsid w:val="000F2B06"/>
    <w:rsid w:val="000F574A"/>
    <w:rsid w:val="000F6423"/>
    <w:rsid w:val="000F6CCD"/>
    <w:rsid w:val="00101A3C"/>
    <w:rsid w:val="001028C4"/>
    <w:rsid w:val="00106879"/>
    <w:rsid w:val="001077B8"/>
    <w:rsid w:val="0011040A"/>
    <w:rsid w:val="00111ED3"/>
    <w:rsid w:val="00112298"/>
    <w:rsid w:val="00113627"/>
    <w:rsid w:val="00114243"/>
    <w:rsid w:val="00115A01"/>
    <w:rsid w:val="00117015"/>
    <w:rsid w:val="00120576"/>
    <w:rsid w:val="001209EB"/>
    <w:rsid w:val="00122E37"/>
    <w:rsid w:val="0012367D"/>
    <w:rsid w:val="00123A62"/>
    <w:rsid w:val="00124CE8"/>
    <w:rsid w:val="001250F6"/>
    <w:rsid w:val="0012559E"/>
    <w:rsid w:val="00127CCC"/>
    <w:rsid w:val="001304D8"/>
    <w:rsid w:val="00130ADC"/>
    <w:rsid w:val="00130BA2"/>
    <w:rsid w:val="00131C73"/>
    <w:rsid w:val="0013286B"/>
    <w:rsid w:val="00133896"/>
    <w:rsid w:val="00134462"/>
    <w:rsid w:val="00134800"/>
    <w:rsid w:val="00134DBD"/>
    <w:rsid w:val="00136121"/>
    <w:rsid w:val="001363E2"/>
    <w:rsid w:val="00137522"/>
    <w:rsid w:val="00137937"/>
    <w:rsid w:val="00143323"/>
    <w:rsid w:val="001437C5"/>
    <w:rsid w:val="00143D73"/>
    <w:rsid w:val="00144CEB"/>
    <w:rsid w:val="00147B96"/>
    <w:rsid w:val="00147DB6"/>
    <w:rsid w:val="0015077D"/>
    <w:rsid w:val="00151B8A"/>
    <w:rsid w:val="001530CE"/>
    <w:rsid w:val="001533FD"/>
    <w:rsid w:val="00153AC5"/>
    <w:rsid w:val="00153CDC"/>
    <w:rsid w:val="00157810"/>
    <w:rsid w:val="0016016D"/>
    <w:rsid w:val="0016081E"/>
    <w:rsid w:val="00161D7A"/>
    <w:rsid w:val="0016307E"/>
    <w:rsid w:val="0016314F"/>
    <w:rsid w:val="00163B1A"/>
    <w:rsid w:val="00163F72"/>
    <w:rsid w:val="00164594"/>
    <w:rsid w:val="00165B7E"/>
    <w:rsid w:val="00167278"/>
    <w:rsid w:val="0016788B"/>
    <w:rsid w:val="0017217B"/>
    <w:rsid w:val="00172B0A"/>
    <w:rsid w:val="0017410F"/>
    <w:rsid w:val="001761DB"/>
    <w:rsid w:val="0017719D"/>
    <w:rsid w:val="00177343"/>
    <w:rsid w:val="00177795"/>
    <w:rsid w:val="00180B60"/>
    <w:rsid w:val="001812CC"/>
    <w:rsid w:val="0018170E"/>
    <w:rsid w:val="001819F2"/>
    <w:rsid w:val="00181DAE"/>
    <w:rsid w:val="001823D2"/>
    <w:rsid w:val="00183016"/>
    <w:rsid w:val="00183030"/>
    <w:rsid w:val="00184E8F"/>
    <w:rsid w:val="00185D44"/>
    <w:rsid w:val="001869E9"/>
    <w:rsid w:val="00186D75"/>
    <w:rsid w:val="00187DD0"/>
    <w:rsid w:val="00190750"/>
    <w:rsid w:val="00191D9F"/>
    <w:rsid w:val="00193A67"/>
    <w:rsid w:val="00194113"/>
    <w:rsid w:val="001946E7"/>
    <w:rsid w:val="00194B09"/>
    <w:rsid w:val="001A10F3"/>
    <w:rsid w:val="001A1DDE"/>
    <w:rsid w:val="001A2EF1"/>
    <w:rsid w:val="001A3ABF"/>
    <w:rsid w:val="001A40C2"/>
    <w:rsid w:val="001A6B16"/>
    <w:rsid w:val="001A7CD8"/>
    <w:rsid w:val="001B1456"/>
    <w:rsid w:val="001B298B"/>
    <w:rsid w:val="001B2D79"/>
    <w:rsid w:val="001B414E"/>
    <w:rsid w:val="001B4393"/>
    <w:rsid w:val="001B5525"/>
    <w:rsid w:val="001C06CD"/>
    <w:rsid w:val="001C08A1"/>
    <w:rsid w:val="001C2CC4"/>
    <w:rsid w:val="001C39A6"/>
    <w:rsid w:val="001C46F6"/>
    <w:rsid w:val="001C6C8C"/>
    <w:rsid w:val="001C7347"/>
    <w:rsid w:val="001C7530"/>
    <w:rsid w:val="001C7F2E"/>
    <w:rsid w:val="001D1A7E"/>
    <w:rsid w:val="001D2028"/>
    <w:rsid w:val="001D23AE"/>
    <w:rsid w:val="001D2F68"/>
    <w:rsid w:val="001D3429"/>
    <w:rsid w:val="001D3F77"/>
    <w:rsid w:val="001D7115"/>
    <w:rsid w:val="001E153D"/>
    <w:rsid w:val="001E2C70"/>
    <w:rsid w:val="001E35E8"/>
    <w:rsid w:val="001E6B07"/>
    <w:rsid w:val="001E6F9C"/>
    <w:rsid w:val="001E76A8"/>
    <w:rsid w:val="001F0895"/>
    <w:rsid w:val="001F0AF0"/>
    <w:rsid w:val="001F19A3"/>
    <w:rsid w:val="001F31EF"/>
    <w:rsid w:val="001F36C8"/>
    <w:rsid w:val="001F3C2E"/>
    <w:rsid w:val="001F4E13"/>
    <w:rsid w:val="001F5177"/>
    <w:rsid w:val="001F5188"/>
    <w:rsid w:val="001F5236"/>
    <w:rsid w:val="001F56C7"/>
    <w:rsid w:val="001F5C78"/>
    <w:rsid w:val="001F658D"/>
    <w:rsid w:val="001F7A78"/>
    <w:rsid w:val="002014A2"/>
    <w:rsid w:val="002032EB"/>
    <w:rsid w:val="00203677"/>
    <w:rsid w:val="00204485"/>
    <w:rsid w:val="0020456E"/>
    <w:rsid w:val="002047EB"/>
    <w:rsid w:val="00205205"/>
    <w:rsid w:val="0020611E"/>
    <w:rsid w:val="002065F7"/>
    <w:rsid w:val="00206685"/>
    <w:rsid w:val="00206B7A"/>
    <w:rsid w:val="00207A3D"/>
    <w:rsid w:val="00207E02"/>
    <w:rsid w:val="0021153B"/>
    <w:rsid w:val="00211DE3"/>
    <w:rsid w:val="002128CC"/>
    <w:rsid w:val="0021338D"/>
    <w:rsid w:val="002136B0"/>
    <w:rsid w:val="00213AD1"/>
    <w:rsid w:val="002141AA"/>
    <w:rsid w:val="002147AF"/>
    <w:rsid w:val="00214D70"/>
    <w:rsid w:val="002152DA"/>
    <w:rsid w:val="0021537F"/>
    <w:rsid w:val="002206F8"/>
    <w:rsid w:val="00220717"/>
    <w:rsid w:val="002214AA"/>
    <w:rsid w:val="002223B6"/>
    <w:rsid w:val="002226AA"/>
    <w:rsid w:val="0022274B"/>
    <w:rsid w:val="00222B02"/>
    <w:rsid w:val="00222FD2"/>
    <w:rsid w:val="00223A22"/>
    <w:rsid w:val="00226DA7"/>
    <w:rsid w:val="002274A5"/>
    <w:rsid w:val="00227761"/>
    <w:rsid w:val="0022789C"/>
    <w:rsid w:val="002321A6"/>
    <w:rsid w:val="00233180"/>
    <w:rsid w:val="00234CB0"/>
    <w:rsid w:val="00237D42"/>
    <w:rsid w:val="00237F32"/>
    <w:rsid w:val="00241245"/>
    <w:rsid w:val="002422E0"/>
    <w:rsid w:val="00242D53"/>
    <w:rsid w:val="00242E68"/>
    <w:rsid w:val="00243249"/>
    <w:rsid w:val="00243425"/>
    <w:rsid w:val="00243A87"/>
    <w:rsid w:val="002452D7"/>
    <w:rsid w:val="002463B9"/>
    <w:rsid w:val="00246EAD"/>
    <w:rsid w:val="00247CF8"/>
    <w:rsid w:val="00247EAB"/>
    <w:rsid w:val="00252BA7"/>
    <w:rsid w:val="00253E5D"/>
    <w:rsid w:val="0025500C"/>
    <w:rsid w:val="00257219"/>
    <w:rsid w:val="00257ABC"/>
    <w:rsid w:val="00260491"/>
    <w:rsid w:val="0026130E"/>
    <w:rsid w:val="00261C1E"/>
    <w:rsid w:val="00264897"/>
    <w:rsid w:val="002662C5"/>
    <w:rsid w:val="002663B2"/>
    <w:rsid w:val="00266A16"/>
    <w:rsid w:val="00267476"/>
    <w:rsid w:val="00270A9C"/>
    <w:rsid w:val="00270B5F"/>
    <w:rsid w:val="002712EC"/>
    <w:rsid w:val="00272317"/>
    <w:rsid w:val="0027283C"/>
    <w:rsid w:val="00274278"/>
    <w:rsid w:val="002756CB"/>
    <w:rsid w:val="0027707F"/>
    <w:rsid w:val="00277469"/>
    <w:rsid w:val="00277757"/>
    <w:rsid w:val="00281324"/>
    <w:rsid w:val="002814EB"/>
    <w:rsid w:val="00282467"/>
    <w:rsid w:val="002825C9"/>
    <w:rsid w:val="00283C15"/>
    <w:rsid w:val="00283EA0"/>
    <w:rsid w:val="002849BD"/>
    <w:rsid w:val="00290973"/>
    <w:rsid w:val="002911B5"/>
    <w:rsid w:val="002935BD"/>
    <w:rsid w:val="00294432"/>
    <w:rsid w:val="002958B6"/>
    <w:rsid w:val="00295C9F"/>
    <w:rsid w:val="0029624E"/>
    <w:rsid w:val="00297BF8"/>
    <w:rsid w:val="002A1028"/>
    <w:rsid w:val="002A26B9"/>
    <w:rsid w:val="002A30B9"/>
    <w:rsid w:val="002A38F5"/>
    <w:rsid w:val="002A43DB"/>
    <w:rsid w:val="002A5C4B"/>
    <w:rsid w:val="002A5EE0"/>
    <w:rsid w:val="002A7816"/>
    <w:rsid w:val="002A7821"/>
    <w:rsid w:val="002B0091"/>
    <w:rsid w:val="002B172C"/>
    <w:rsid w:val="002B2946"/>
    <w:rsid w:val="002B2B7A"/>
    <w:rsid w:val="002B335B"/>
    <w:rsid w:val="002B4453"/>
    <w:rsid w:val="002B45F1"/>
    <w:rsid w:val="002B48F6"/>
    <w:rsid w:val="002B7492"/>
    <w:rsid w:val="002B7C1A"/>
    <w:rsid w:val="002C005F"/>
    <w:rsid w:val="002C0965"/>
    <w:rsid w:val="002C1EEC"/>
    <w:rsid w:val="002C25A0"/>
    <w:rsid w:val="002C2A13"/>
    <w:rsid w:val="002C2D6A"/>
    <w:rsid w:val="002C2ED5"/>
    <w:rsid w:val="002C33BB"/>
    <w:rsid w:val="002C33FB"/>
    <w:rsid w:val="002C439B"/>
    <w:rsid w:val="002C4C33"/>
    <w:rsid w:val="002C522C"/>
    <w:rsid w:val="002C5DD3"/>
    <w:rsid w:val="002C7C64"/>
    <w:rsid w:val="002D0604"/>
    <w:rsid w:val="002D106F"/>
    <w:rsid w:val="002D137F"/>
    <w:rsid w:val="002D1445"/>
    <w:rsid w:val="002D1DDC"/>
    <w:rsid w:val="002D2402"/>
    <w:rsid w:val="002D2519"/>
    <w:rsid w:val="002D29DC"/>
    <w:rsid w:val="002D3BD6"/>
    <w:rsid w:val="002D3EF8"/>
    <w:rsid w:val="002D5142"/>
    <w:rsid w:val="002D6319"/>
    <w:rsid w:val="002D7F88"/>
    <w:rsid w:val="002E1D9B"/>
    <w:rsid w:val="002E3721"/>
    <w:rsid w:val="002E3C04"/>
    <w:rsid w:val="002E418A"/>
    <w:rsid w:val="002E5590"/>
    <w:rsid w:val="002E693D"/>
    <w:rsid w:val="002E7947"/>
    <w:rsid w:val="002F2B75"/>
    <w:rsid w:val="002F3327"/>
    <w:rsid w:val="002F5C66"/>
    <w:rsid w:val="002F6244"/>
    <w:rsid w:val="002F6752"/>
    <w:rsid w:val="002F68F3"/>
    <w:rsid w:val="00300967"/>
    <w:rsid w:val="00301998"/>
    <w:rsid w:val="003059E8"/>
    <w:rsid w:val="00305BDF"/>
    <w:rsid w:val="003061FA"/>
    <w:rsid w:val="0031037D"/>
    <w:rsid w:val="00311C95"/>
    <w:rsid w:val="00314389"/>
    <w:rsid w:val="003150FD"/>
    <w:rsid w:val="003162C0"/>
    <w:rsid w:val="00316C9F"/>
    <w:rsid w:val="003202D6"/>
    <w:rsid w:val="0032081D"/>
    <w:rsid w:val="00320D9C"/>
    <w:rsid w:val="0032181F"/>
    <w:rsid w:val="00321E6C"/>
    <w:rsid w:val="003221CF"/>
    <w:rsid w:val="003225BB"/>
    <w:rsid w:val="00322C9A"/>
    <w:rsid w:val="00323B92"/>
    <w:rsid w:val="003255E7"/>
    <w:rsid w:val="003265D5"/>
    <w:rsid w:val="00327509"/>
    <w:rsid w:val="00330C0B"/>
    <w:rsid w:val="00331613"/>
    <w:rsid w:val="00331655"/>
    <w:rsid w:val="00332A17"/>
    <w:rsid w:val="0033352E"/>
    <w:rsid w:val="00333E71"/>
    <w:rsid w:val="0033484E"/>
    <w:rsid w:val="003358DD"/>
    <w:rsid w:val="00336610"/>
    <w:rsid w:val="0033683F"/>
    <w:rsid w:val="00337396"/>
    <w:rsid w:val="003373C6"/>
    <w:rsid w:val="00340D1C"/>
    <w:rsid w:val="00340EA6"/>
    <w:rsid w:val="003416DA"/>
    <w:rsid w:val="00341E28"/>
    <w:rsid w:val="00342272"/>
    <w:rsid w:val="00342694"/>
    <w:rsid w:val="00342F5D"/>
    <w:rsid w:val="003444B9"/>
    <w:rsid w:val="003444CF"/>
    <w:rsid w:val="003455D6"/>
    <w:rsid w:val="00346693"/>
    <w:rsid w:val="003473FF"/>
    <w:rsid w:val="00347F30"/>
    <w:rsid w:val="003502D6"/>
    <w:rsid w:val="00350E6A"/>
    <w:rsid w:val="003517D5"/>
    <w:rsid w:val="0035265E"/>
    <w:rsid w:val="003533CD"/>
    <w:rsid w:val="003548DB"/>
    <w:rsid w:val="0035534A"/>
    <w:rsid w:val="0035549E"/>
    <w:rsid w:val="00355AC4"/>
    <w:rsid w:val="00357110"/>
    <w:rsid w:val="00361119"/>
    <w:rsid w:val="003612F3"/>
    <w:rsid w:val="003613D3"/>
    <w:rsid w:val="003628F0"/>
    <w:rsid w:val="00363CAA"/>
    <w:rsid w:val="00363E0B"/>
    <w:rsid w:val="003640CA"/>
    <w:rsid w:val="0036412F"/>
    <w:rsid w:val="00364782"/>
    <w:rsid w:val="00365247"/>
    <w:rsid w:val="00366862"/>
    <w:rsid w:val="00366A35"/>
    <w:rsid w:val="00366E08"/>
    <w:rsid w:val="003673AE"/>
    <w:rsid w:val="00367BAD"/>
    <w:rsid w:val="00372729"/>
    <w:rsid w:val="003738A3"/>
    <w:rsid w:val="00374158"/>
    <w:rsid w:val="00374C72"/>
    <w:rsid w:val="00377207"/>
    <w:rsid w:val="0037745F"/>
    <w:rsid w:val="00380452"/>
    <w:rsid w:val="003806CE"/>
    <w:rsid w:val="00380FC0"/>
    <w:rsid w:val="00381318"/>
    <w:rsid w:val="00381739"/>
    <w:rsid w:val="0038197F"/>
    <w:rsid w:val="00381DC2"/>
    <w:rsid w:val="00382F01"/>
    <w:rsid w:val="00383759"/>
    <w:rsid w:val="00383ABF"/>
    <w:rsid w:val="00383C88"/>
    <w:rsid w:val="00383F2E"/>
    <w:rsid w:val="0038513C"/>
    <w:rsid w:val="0038573A"/>
    <w:rsid w:val="00390A42"/>
    <w:rsid w:val="0039122D"/>
    <w:rsid w:val="0039157B"/>
    <w:rsid w:val="0039182C"/>
    <w:rsid w:val="003927B1"/>
    <w:rsid w:val="00392820"/>
    <w:rsid w:val="00393ECD"/>
    <w:rsid w:val="00394781"/>
    <w:rsid w:val="00394B40"/>
    <w:rsid w:val="003979B1"/>
    <w:rsid w:val="00397ED6"/>
    <w:rsid w:val="003A3E24"/>
    <w:rsid w:val="003A5283"/>
    <w:rsid w:val="003A7D41"/>
    <w:rsid w:val="003B077E"/>
    <w:rsid w:val="003B0A46"/>
    <w:rsid w:val="003B1184"/>
    <w:rsid w:val="003B19FE"/>
    <w:rsid w:val="003B1AD3"/>
    <w:rsid w:val="003B40AB"/>
    <w:rsid w:val="003B6EFA"/>
    <w:rsid w:val="003B6FB6"/>
    <w:rsid w:val="003B710B"/>
    <w:rsid w:val="003B7384"/>
    <w:rsid w:val="003B7872"/>
    <w:rsid w:val="003C0A0F"/>
    <w:rsid w:val="003C20E3"/>
    <w:rsid w:val="003C295C"/>
    <w:rsid w:val="003C2AE8"/>
    <w:rsid w:val="003C2E51"/>
    <w:rsid w:val="003C32F2"/>
    <w:rsid w:val="003C3493"/>
    <w:rsid w:val="003C46C8"/>
    <w:rsid w:val="003C4892"/>
    <w:rsid w:val="003C5613"/>
    <w:rsid w:val="003C5781"/>
    <w:rsid w:val="003C695D"/>
    <w:rsid w:val="003C702B"/>
    <w:rsid w:val="003C7121"/>
    <w:rsid w:val="003C7583"/>
    <w:rsid w:val="003D0AD9"/>
    <w:rsid w:val="003D1637"/>
    <w:rsid w:val="003D190E"/>
    <w:rsid w:val="003D1E7D"/>
    <w:rsid w:val="003D48A2"/>
    <w:rsid w:val="003D4D2A"/>
    <w:rsid w:val="003D548B"/>
    <w:rsid w:val="003D60BF"/>
    <w:rsid w:val="003D72FE"/>
    <w:rsid w:val="003D7782"/>
    <w:rsid w:val="003D79ED"/>
    <w:rsid w:val="003E02B3"/>
    <w:rsid w:val="003E0471"/>
    <w:rsid w:val="003E22AA"/>
    <w:rsid w:val="003E6B1D"/>
    <w:rsid w:val="003E7C8D"/>
    <w:rsid w:val="003E7E87"/>
    <w:rsid w:val="003F0804"/>
    <w:rsid w:val="003F1091"/>
    <w:rsid w:val="003F3912"/>
    <w:rsid w:val="003F3F9D"/>
    <w:rsid w:val="003F4E13"/>
    <w:rsid w:val="0040058D"/>
    <w:rsid w:val="00401A79"/>
    <w:rsid w:val="00402278"/>
    <w:rsid w:val="004028FA"/>
    <w:rsid w:val="004047E3"/>
    <w:rsid w:val="00407186"/>
    <w:rsid w:val="004076FE"/>
    <w:rsid w:val="00410235"/>
    <w:rsid w:val="00410B3E"/>
    <w:rsid w:val="00411052"/>
    <w:rsid w:val="004115BD"/>
    <w:rsid w:val="004120C8"/>
    <w:rsid w:val="004144AC"/>
    <w:rsid w:val="0041628F"/>
    <w:rsid w:val="00417161"/>
    <w:rsid w:val="00417BAE"/>
    <w:rsid w:val="004205B0"/>
    <w:rsid w:val="00420ADD"/>
    <w:rsid w:val="0042100F"/>
    <w:rsid w:val="004210FE"/>
    <w:rsid w:val="00422414"/>
    <w:rsid w:val="00422EAF"/>
    <w:rsid w:val="00423B8A"/>
    <w:rsid w:val="00423DB0"/>
    <w:rsid w:val="00424DBD"/>
    <w:rsid w:val="00425310"/>
    <w:rsid w:val="00426B2F"/>
    <w:rsid w:val="004309F5"/>
    <w:rsid w:val="00430C25"/>
    <w:rsid w:val="004320AB"/>
    <w:rsid w:val="00433255"/>
    <w:rsid w:val="00433426"/>
    <w:rsid w:val="00434ADA"/>
    <w:rsid w:val="00435583"/>
    <w:rsid w:val="00436C0F"/>
    <w:rsid w:val="00442E41"/>
    <w:rsid w:val="0044306C"/>
    <w:rsid w:val="00444FC7"/>
    <w:rsid w:val="004464CE"/>
    <w:rsid w:val="00446633"/>
    <w:rsid w:val="004469B4"/>
    <w:rsid w:val="004470B6"/>
    <w:rsid w:val="0044761D"/>
    <w:rsid w:val="00447631"/>
    <w:rsid w:val="00451558"/>
    <w:rsid w:val="00452A17"/>
    <w:rsid w:val="004543D8"/>
    <w:rsid w:val="00455446"/>
    <w:rsid w:val="00455630"/>
    <w:rsid w:val="00456472"/>
    <w:rsid w:val="0045703F"/>
    <w:rsid w:val="00460AD3"/>
    <w:rsid w:val="00461663"/>
    <w:rsid w:val="004619AE"/>
    <w:rsid w:val="004633B8"/>
    <w:rsid w:val="00464002"/>
    <w:rsid w:val="00464772"/>
    <w:rsid w:val="00465F72"/>
    <w:rsid w:val="00467EE3"/>
    <w:rsid w:val="00467F1F"/>
    <w:rsid w:val="00470271"/>
    <w:rsid w:val="004704C4"/>
    <w:rsid w:val="00471009"/>
    <w:rsid w:val="00472651"/>
    <w:rsid w:val="00472AAF"/>
    <w:rsid w:val="00473B12"/>
    <w:rsid w:val="00473F61"/>
    <w:rsid w:val="004741B7"/>
    <w:rsid w:val="00475CB8"/>
    <w:rsid w:val="00476360"/>
    <w:rsid w:val="00476638"/>
    <w:rsid w:val="0047778A"/>
    <w:rsid w:val="004828D3"/>
    <w:rsid w:val="004829C4"/>
    <w:rsid w:val="00482AAE"/>
    <w:rsid w:val="00483195"/>
    <w:rsid w:val="00483CAF"/>
    <w:rsid w:val="00484C11"/>
    <w:rsid w:val="00484D29"/>
    <w:rsid w:val="00485C52"/>
    <w:rsid w:val="00490D49"/>
    <w:rsid w:val="00494A95"/>
    <w:rsid w:val="0049532A"/>
    <w:rsid w:val="00495A7A"/>
    <w:rsid w:val="00496041"/>
    <w:rsid w:val="00497D17"/>
    <w:rsid w:val="004A05D9"/>
    <w:rsid w:val="004A16E0"/>
    <w:rsid w:val="004A330D"/>
    <w:rsid w:val="004A3ABB"/>
    <w:rsid w:val="004A3F63"/>
    <w:rsid w:val="004A7EFE"/>
    <w:rsid w:val="004B050C"/>
    <w:rsid w:val="004B0889"/>
    <w:rsid w:val="004B1E06"/>
    <w:rsid w:val="004B3061"/>
    <w:rsid w:val="004B4375"/>
    <w:rsid w:val="004B495E"/>
    <w:rsid w:val="004C0122"/>
    <w:rsid w:val="004C0B05"/>
    <w:rsid w:val="004C1466"/>
    <w:rsid w:val="004C1ABE"/>
    <w:rsid w:val="004C2864"/>
    <w:rsid w:val="004C2872"/>
    <w:rsid w:val="004C2ED4"/>
    <w:rsid w:val="004C4A6C"/>
    <w:rsid w:val="004C56D1"/>
    <w:rsid w:val="004C60A7"/>
    <w:rsid w:val="004C6187"/>
    <w:rsid w:val="004C642C"/>
    <w:rsid w:val="004C66B4"/>
    <w:rsid w:val="004C735E"/>
    <w:rsid w:val="004C78DF"/>
    <w:rsid w:val="004D0AB5"/>
    <w:rsid w:val="004D0CDA"/>
    <w:rsid w:val="004D2802"/>
    <w:rsid w:val="004D4BC6"/>
    <w:rsid w:val="004D68A0"/>
    <w:rsid w:val="004E4ADD"/>
    <w:rsid w:val="004E5A2C"/>
    <w:rsid w:val="004E71F0"/>
    <w:rsid w:val="004E7F9D"/>
    <w:rsid w:val="004F0C87"/>
    <w:rsid w:val="004F49C5"/>
    <w:rsid w:val="004F4D05"/>
    <w:rsid w:val="004F53B8"/>
    <w:rsid w:val="004F66F3"/>
    <w:rsid w:val="00500EFE"/>
    <w:rsid w:val="00501121"/>
    <w:rsid w:val="00501560"/>
    <w:rsid w:val="005021F1"/>
    <w:rsid w:val="0050396A"/>
    <w:rsid w:val="00507F26"/>
    <w:rsid w:val="00512C32"/>
    <w:rsid w:val="0051348F"/>
    <w:rsid w:val="00513C09"/>
    <w:rsid w:val="005143CF"/>
    <w:rsid w:val="00517BB7"/>
    <w:rsid w:val="00517C8B"/>
    <w:rsid w:val="00520808"/>
    <w:rsid w:val="0052247F"/>
    <w:rsid w:val="00523389"/>
    <w:rsid w:val="00523AC5"/>
    <w:rsid w:val="00523BE6"/>
    <w:rsid w:val="0052481C"/>
    <w:rsid w:val="005249B1"/>
    <w:rsid w:val="00525762"/>
    <w:rsid w:val="00525A4D"/>
    <w:rsid w:val="005261EF"/>
    <w:rsid w:val="0052706A"/>
    <w:rsid w:val="005274D5"/>
    <w:rsid w:val="00530C8A"/>
    <w:rsid w:val="00531C6C"/>
    <w:rsid w:val="00532393"/>
    <w:rsid w:val="00532A80"/>
    <w:rsid w:val="00533146"/>
    <w:rsid w:val="00534779"/>
    <w:rsid w:val="0053527A"/>
    <w:rsid w:val="005359A6"/>
    <w:rsid w:val="00536A21"/>
    <w:rsid w:val="00537147"/>
    <w:rsid w:val="005441C0"/>
    <w:rsid w:val="00545070"/>
    <w:rsid w:val="00545364"/>
    <w:rsid w:val="00550234"/>
    <w:rsid w:val="00551F42"/>
    <w:rsid w:val="00552C26"/>
    <w:rsid w:val="00553E79"/>
    <w:rsid w:val="00554090"/>
    <w:rsid w:val="00555F43"/>
    <w:rsid w:val="0055615E"/>
    <w:rsid w:val="00560369"/>
    <w:rsid w:val="00560E6F"/>
    <w:rsid w:val="00562C75"/>
    <w:rsid w:val="00563F98"/>
    <w:rsid w:val="00564238"/>
    <w:rsid w:val="00567742"/>
    <w:rsid w:val="00570181"/>
    <w:rsid w:val="00570EA4"/>
    <w:rsid w:val="0057135B"/>
    <w:rsid w:val="00571F4E"/>
    <w:rsid w:val="00572118"/>
    <w:rsid w:val="00572FAF"/>
    <w:rsid w:val="00573652"/>
    <w:rsid w:val="005740EE"/>
    <w:rsid w:val="005744B1"/>
    <w:rsid w:val="00574B13"/>
    <w:rsid w:val="005757E3"/>
    <w:rsid w:val="005800F8"/>
    <w:rsid w:val="00580308"/>
    <w:rsid w:val="0058260D"/>
    <w:rsid w:val="00584414"/>
    <w:rsid w:val="00585A12"/>
    <w:rsid w:val="00585E49"/>
    <w:rsid w:val="00585FB2"/>
    <w:rsid w:val="0058672F"/>
    <w:rsid w:val="00586978"/>
    <w:rsid w:val="00586C01"/>
    <w:rsid w:val="0059023D"/>
    <w:rsid w:val="005904AE"/>
    <w:rsid w:val="00590538"/>
    <w:rsid w:val="005929FA"/>
    <w:rsid w:val="00594DF4"/>
    <w:rsid w:val="00595467"/>
    <w:rsid w:val="005964C6"/>
    <w:rsid w:val="0059650E"/>
    <w:rsid w:val="00596E3F"/>
    <w:rsid w:val="005A0AAA"/>
    <w:rsid w:val="005A166F"/>
    <w:rsid w:val="005A17BF"/>
    <w:rsid w:val="005A3273"/>
    <w:rsid w:val="005A349C"/>
    <w:rsid w:val="005A5811"/>
    <w:rsid w:val="005A5B7E"/>
    <w:rsid w:val="005A5F3A"/>
    <w:rsid w:val="005A6410"/>
    <w:rsid w:val="005A6C28"/>
    <w:rsid w:val="005B079A"/>
    <w:rsid w:val="005B0D2B"/>
    <w:rsid w:val="005B246A"/>
    <w:rsid w:val="005B309B"/>
    <w:rsid w:val="005B30C9"/>
    <w:rsid w:val="005B3420"/>
    <w:rsid w:val="005B448D"/>
    <w:rsid w:val="005B44C9"/>
    <w:rsid w:val="005B45E9"/>
    <w:rsid w:val="005B51F5"/>
    <w:rsid w:val="005B58F0"/>
    <w:rsid w:val="005B7DD5"/>
    <w:rsid w:val="005C053E"/>
    <w:rsid w:val="005C13FB"/>
    <w:rsid w:val="005C171A"/>
    <w:rsid w:val="005C3094"/>
    <w:rsid w:val="005C3402"/>
    <w:rsid w:val="005C3DD8"/>
    <w:rsid w:val="005C4E02"/>
    <w:rsid w:val="005C529D"/>
    <w:rsid w:val="005C6AD7"/>
    <w:rsid w:val="005D0229"/>
    <w:rsid w:val="005D0B24"/>
    <w:rsid w:val="005D28C9"/>
    <w:rsid w:val="005D3004"/>
    <w:rsid w:val="005D48CB"/>
    <w:rsid w:val="005D5203"/>
    <w:rsid w:val="005D6965"/>
    <w:rsid w:val="005D7672"/>
    <w:rsid w:val="005D7AA8"/>
    <w:rsid w:val="005D7DEB"/>
    <w:rsid w:val="005D7E79"/>
    <w:rsid w:val="005D7F5A"/>
    <w:rsid w:val="005E1C93"/>
    <w:rsid w:val="005E1F93"/>
    <w:rsid w:val="005E3093"/>
    <w:rsid w:val="005E50B0"/>
    <w:rsid w:val="005E5E0F"/>
    <w:rsid w:val="005E6514"/>
    <w:rsid w:val="005E7100"/>
    <w:rsid w:val="005F08FE"/>
    <w:rsid w:val="005F166E"/>
    <w:rsid w:val="005F2BD6"/>
    <w:rsid w:val="005F306F"/>
    <w:rsid w:val="005F3C05"/>
    <w:rsid w:val="005F4441"/>
    <w:rsid w:val="005F48FF"/>
    <w:rsid w:val="005F75C6"/>
    <w:rsid w:val="00601DFC"/>
    <w:rsid w:val="00602E69"/>
    <w:rsid w:val="00603D12"/>
    <w:rsid w:val="00604660"/>
    <w:rsid w:val="0060500C"/>
    <w:rsid w:val="00605397"/>
    <w:rsid w:val="006058BE"/>
    <w:rsid w:val="006060DD"/>
    <w:rsid w:val="00606A8B"/>
    <w:rsid w:val="00607210"/>
    <w:rsid w:val="00607A46"/>
    <w:rsid w:val="006102F9"/>
    <w:rsid w:val="0061046D"/>
    <w:rsid w:val="00611420"/>
    <w:rsid w:val="00611461"/>
    <w:rsid w:val="006118FD"/>
    <w:rsid w:val="00611B6F"/>
    <w:rsid w:val="006122C7"/>
    <w:rsid w:val="0061233B"/>
    <w:rsid w:val="00613945"/>
    <w:rsid w:val="00615001"/>
    <w:rsid w:val="0061660B"/>
    <w:rsid w:val="006202A8"/>
    <w:rsid w:val="00621D97"/>
    <w:rsid w:val="00621F45"/>
    <w:rsid w:val="00622280"/>
    <w:rsid w:val="006228EC"/>
    <w:rsid w:val="00622B35"/>
    <w:rsid w:val="00625719"/>
    <w:rsid w:val="006266C3"/>
    <w:rsid w:val="00626713"/>
    <w:rsid w:val="00626C9F"/>
    <w:rsid w:val="006271D0"/>
    <w:rsid w:val="00630404"/>
    <w:rsid w:val="00631C5F"/>
    <w:rsid w:val="0063285E"/>
    <w:rsid w:val="0063343E"/>
    <w:rsid w:val="00633E46"/>
    <w:rsid w:val="00634B39"/>
    <w:rsid w:val="00635E46"/>
    <w:rsid w:val="00636960"/>
    <w:rsid w:val="00637AB8"/>
    <w:rsid w:val="00640E56"/>
    <w:rsid w:val="006417DD"/>
    <w:rsid w:val="0064254D"/>
    <w:rsid w:val="00643135"/>
    <w:rsid w:val="0064395A"/>
    <w:rsid w:val="006451AB"/>
    <w:rsid w:val="00646628"/>
    <w:rsid w:val="006474C1"/>
    <w:rsid w:val="00647B28"/>
    <w:rsid w:val="00651D4E"/>
    <w:rsid w:val="00656096"/>
    <w:rsid w:val="00660337"/>
    <w:rsid w:val="00660345"/>
    <w:rsid w:val="00661434"/>
    <w:rsid w:val="006618FF"/>
    <w:rsid w:val="00662F28"/>
    <w:rsid w:val="00663A4B"/>
    <w:rsid w:val="006663A1"/>
    <w:rsid w:val="006678D7"/>
    <w:rsid w:val="0066799A"/>
    <w:rsid w:val="00667A10"/>
    <w:rsid w:val="00667E37"/>
    <w:rsid w:val="00670503"/>
    <w:rsid w:val="00670511"/>
    <w:rsid w:val="00670B03"/>
    <w:rsid w:val="00670F94"/>
    <w:rsid w:val="006717BE"/>
    <w:rsid w:val="00672653"/>
    <w:rsid w:val="006726B1"/>
    <w:rsid w:val="00672E43"/>
    <w:rsid w:val="00674E84"/>
    <w:rsid w:val="00675063"/>
    <w:rsid w:val="006758F0"/>
    <w:rsid w:val="006805C5"/>
    <w:rsid w:val="006806AA"/>
    <w:rsid w:val="00683670"/>
    <w:rsid w:val="00684ED7"/>
    <w:rsid w:val="006850D4"/>
    <w:rsid w:val="006852E8"/>
    <w:rsid w:val="00685ED6"/>
    <w:rsid w:val="00687BDA"/>
    <w:rsid w:val="00687F71"/>
    <w:rsid w:val="006904E9"/>
    <w:rsid w:val="00691540"/>
    <w:rsid w:val="006925B3"/>
    <w:rsid w:val="0069274F"/>
    <w:rsid w:val="00692E01"/>
    <w:rsid w:val="00694BE9"/>
    <w:rsid w:val="0069649F"/>
    <w:rsid w:val="00696F9A"/>
    <w:rsid w:val="00697D16"/>
    <w:rsid w:val="006A1CA1"/>
    <w:rsid w:val="006A2434"/>
    <w:rsid w:val="006A28C2"/>
    <w:rsid w:val="006A2BFD"/>
    <w:rsid w:val="006A44A5"/>
    <w:rsid w:val="006A456E"/>
    <w:rsid w:val="006A5FA2"/>
    <w:rsid w:val="006A640F"/>
    <w:rsid w:val="006A6E8E"/>
    <w:rsid w:val="006B0735"/>
    <w:rsid w:val="006B1531"/>
    <w:rsid w:val="006B2644"/>
    <w:rsid w:val="006B3618"/>
    <w:rsid w:val="006B3922"/>
    <w:rsid w:val="006B4B56"/>
    <w:rsid w:val="006B551A"/>
    <w:rsid w:val="006B600D"/>
    <w:rsid w:val="006B6A87"/>
    <w:rsid w:val="006B7F3F"/>
    <w:rsid w:val="006C0A54"/>
    <w:rsid w:val="006C23A4"/>
    <w:rsid w:val="006C3FD5"/>
    <w:rsid w:val="006C4723"/>
    <w:rsid w:val="006C55EA"/>
    <w:rsid w:val="006C7087"/>
    <w:rsid w:val="006C7109"/>
    <w:rsid w:val="006D048B"/>
    <w:rsid w:val="006D1BE2"/>
    <w:rsid w:val="006D2468"/>
    <w:rsid w:val="006D2C2B"/>
    <w:rsid w:val="006D2D41"/>
    <w:rsid w:val="006D2F99"/>
    <w:rsid w:val="006D6302"/>
    <w:rsid w:val="006D6B41"/>
    <w:rsid w:val="006D6BBB"/>
    <w:rsid w:val="006D6F7E"/>
    <w:rsid w:val="006D7A69"/>
    <w:rsid w:val="006D7C0B"/>
    <w:rsid w:val="006E0791"/>
    <w:rsid w:val="006E1C2D"/>
    <w:rsid w:val="006E271D"/>
    <w:rsid w:val="006E2A8E"/>
    <w:rsid w:val="006E3256"/>
    <w:rsid w:val="006E36E1"/>
    <w:rsid w:val="006E3B6B"/>
    <w:rsid w:val="006E4223"/>
    <w:rsid w:val="006E4AE1"/>
    <w:rsid w:val="006E4CBD"/>
    <w:rsid w:val="006E4E4F"/>
    <w:rsid w:val="006E6B58"/>
    <w:rsid w:val="006E71E5"/>
    <w:rsid w:val="006F0F70"/>
    <w:rsid w:val="006F1F6B"/>
    <w:rsid w:val="006F4DFE"/>
    <w:rsid w:val="006F5289"/>
    <w:rsid w:val="006F5CA4"/>
    <w:rsid w:val="006F66CC"/>
    <w:rsid w:val="007003A0"/>
    <w:rsid w:val="00701FEB"/>
    <w:rsid w:val="00702074"/>
    <w:rsid w:val="007031A1"/>
    <w:rsid w:val="007037B2"/>
    <w:rsid w:val="00706BDD"/>
    <w:rsid w:val="00706CCC"/>
    <w:rsid w:val="0071057D"/>
    <w:rsid w:val="00710CAD"/>
    <w:rsid w:val="00711504"/>
    <w:rsid w:val="007121AD"/>
    <w:rsid w:val="00714626"/>
    <w:rsid w:val="00715189"/>
    <w:rsid w:val="00716648"/>
    <w:rsid w:val="00717006"/>
    <w:rsid w:val="007175CA"/>
    <w:rsid w:val="00717E1A"/>
    <w:rsid w:val="00720B87"/>
    <w:rsid w:val="00720FA5"/>
    <w:rsid w:val="00721A1F"/>
    <w:rsid w:val="00721F2E"/>
    <w:rsid w:val="007223AD"/>
    <w:rsid w:val="00724A96"/>
    <w:rsid w:val="00725D02"/>
    <w:rsid w:val="007267E4"/>
    <w:rsid w:val="00726ED8"/>
    <w:rsid w:val="0072781F"/>
    <w:rsid w:val="0073026D"/>
    <w:rsid w:val="00731680"/>
    <w:rsid w:val="007318E1"/>
    <w:rsid w:val="00731FAC"/>
    <w:rsid w:val="00732200"/>
    <w:rsid w:val="00732956"/>
    <w:rsid w:val="00732D82"/>
    <w:rsid w:val="007338A1"/>
    <w:rsid w:val="00733C7B"/>
    <w:rsid w:val="00734EC1"/>
    <w:rsid w:val="00735366"/>
    <w:rsid w:val="00736316"/>
    <w:rsid w:val="007366D8"/>
    <w:rsid w:val="00736E90"/>
    <w:rsid w:val="0073781A"/>
    <w:rsid w:val="00737A30"/>
    <w:rsid w:val="00737B91"/>
    <w:rsid w:val="0074034C"/>
    <w:rsid w:val="0074065D"/>
    <w:rsid w:val="00740720"/>
    <w:rsid w:val="0074149A"/>
    <w:rsid w:val="00741B2C"/>
    <w:rsid w:val="00741D76"/>
    <w:rsid w:val="007425BE"/>
    <w:rsid w:val="0074294E"/>
    <w:rsid w:val="00742A06"/>
    <w:rsid w:val="00743788"/>
    <w:rsid w:val="00743D05"/>
    <w:rsid w:val="00744F53"/>
    <w:rsid w:val="00746968"/>
    <w:rsid w:val="00751BAE"/>
    <w:rsid w:val="00752383"/>
    <w:rsid w:val="00752AEA"/>
    <w:rsid w:val="00753E99"/>
    <w:rsid w:val="00754E78"/>
    <w:rsid w:val="00755F2E"/>
    <w:rsid w:val="007577C8"/>
    <w:rsid w:val="007603D2"/>
    <w:rsid w:val="0076076A"/>
    <w:rsid w:val="00760856"/>
    <w:rsid w:val="0076212A"/>
    <w:rsid w:val="007629BE"/>
    <w:rsid w:val="007637F9"/>
    <w:rsid w:val="00763FA0"/>
    <w:rsid w:val="00764A45"/>
    <w:rsid w:val="00765241"/>
    <w:rsid w:val="00767005"/>
    <w:rsid w:val="007672D8"/>
    <w:rsid w:val="007678D2"/>
    <w:rsid w:val="0077025C"/>
    <w:rsid w:val="007705C6"/>
    <w:rsid w:val="007725EC"/>
    <w:rsid w:val="00773962"/>
    <w:rsid w:val="0077457F"/>
    <w:rsid w:val="007765E4"/>
    <w:rsid w:val="007775D1"/>
    <w:rsid w:val="00782ACA"/>
    <w:rsid w:val="007845AD"/>
    <w:rsid w:val="00784C37"/>
    <w:rsid w:val="0078590E"/>
    <w:rsid w:val="00785FDD"/>
    <w:rsid w:val="007861FC"/>
    <w:rsid w:val="00786410"/>
    <w:rsid w:val="00786500"/>
    <w:rsid w:val="007904BF"/>
    <w:rsid w:val="0079276E"/>
    <w:rsid w:val="00792A65"/>
    <w:rsid w:val="007942A0"/>
    <w:rsid w:val="007952AC"/>
    <w:rsid w:val="00795C07"/>
    <w:rsid w:val="00795D1C"/>
    <w:rsid w:val="00795F3E"/>
    <w:rsid w:val="00796113"/>
    <w:rsid w:val="00797810"/>
    <w:rsid w:val="007A0111"/>
    <w:rsid w:val="007A04A7"/>
    <w:rsid w:val="007A12A5"/>
    <w:rsid w:val="007A26E9"/>
    <w:rsid w:val="007A2773"/>
    <w:rsid w:val="007A4837"/>
    <w:rsid w:val="007A5DE2"/>
    <w:rsid w:val="007B0A58"/>
    <w:rsid w:val="007B3FA2"/>
    <w:rsid w:val="007B4CAA"/>
    <w:rsid w:val="007B4EA6"/>
    <w:rsid w:val="007B606A"/>
    <w:rsid w:val="007B6CAE"/>
    <w:rsid w:val="007B7F4A"/>
    <w:rsid w:val="007C0597"/>
    <w:rsid w:val="007C08A7"/>
    <w:rsid w:val="007C2356"/>
    <w:rsid w:val="007C2544"/>
    <w:rsid w:val="007C2635"/>
    <w:rsid w:val="007C2887"/>
    <w:rsid w:val="007C31EF"/>
    <w:rsid w:val="007C3D46"/>
    <w:rsid w:val="007C429A"/>
    <w:rsid w:val="007C458F"/>
    <w:rsid w:val="007C5386"/>
    <w:rsid w:val="007C5CD9"/>
    <w:rsid w:val="007C6509"/>
    <w:rsid w:val="007C772B"/>
    <w:rsid w:val="007D0C64"/>
    <w:rsid w:val="007D1042"/>
    <w:rsid w:val="007D4BF4"/>
    <w:rsid w:val="007D572D"/>
    <w:rsid w:val="007D62D9"/>
    <w:rsid w:val="007D6570"/>
    <w:rsid w:val="007D65CC"/>
    <w:rsid w:val="007D799B"/>
    <w:rsid w:val="007E007B"/>
    <w:rsid w:val="007E18A1"/>
    <w:rsid w:val="007E1D1F"/>
    <w:rsid w:val="007E1F2B"/>
    <w:rsid w:val="007E2509"/>
    <w:rsid w:val="007E2E9C"/>
    <w:rsid w:val="007E3E5F"/>
    <w:rsid w:val="007E51F3"/>
    <w:rsid w:val="007E624F"/>
    <w:rsid w:val="007F0042"/>
    <w:rsid w:val="007F06D8"/>
    <w:rsid w:val="007F17C5"/>
    <w:rsid w:val="007F2FDC"/>
    <w:rsid w:val="007F35B9"/>
    <w:rsid w:val="007F3D1A"/>
    <w:rsid w:val="007F3DCB"/>
    <w:rsid w:val="007F46FD"/>
    <w:rsid w:val="007F4FB9"/>
    <w:rsid w:val="007F5BF1"/>
    <w:rsid w:val="007F7152"/>
    <w:rsid w:val="00801A99"/>
    <w:rsid w:val="008021CF"/>
    <w:rsid w:val="008022EA"/>
    <w:rsid w:val="00802A52"/>
    <w:rsid w:val="008030BE"/>
    <w:rsid w:val="00804E40"/>
    <w:rsid w:val="00804EB0"/>
    <w:rsid w:val="008057C3"/>
    <w:rsid w:val="00805DF2"/>
    <w:rsid w:val="008060B2"/>
    <w:rsid w:val="008070A8"/>
    <w:rsid w:val="008101B9"/>
    <w:rsid w:val="008103F1"/>
    <w:rsid w:val="00810CBC"/>
    <w:rsid w:val="00812C42"/>
    <w:rsid w:val="008136ED"/>
    <w:rsid w:val="00814F84"/>
    <w:rsid w:val="00815AA2"/>
    <w:rsid w:val="00815C5F"/>
    <w:rsid w:val="00815EC1"/>
    <w:rsid w:val="00815F54"/>
    <w:rsid w:val="008175A2"/>
    <w:rsid w:val="00820156"/>
    <w:rsid w:val="0082049E"/>
    <w:rsid w:val="008209A0"/>
    <w:rsid w:val="008223DF"/>
    <w:rsid w:val="00823422"/>
    <w:rsid w:val="008267EC"/>
    <w:rsid w:val="00826C3A"/>
    <w:rsid w:val="00830AAB"/>
    <w:rsid w:val="0083175C"/>
    <w:rsid w:val="00832825"/>
    <w:rsid w:val="00832DE6"/>
    <w:rsid w:val="008332B3"/>
    <w:rsid w:val="008332C2"/>
    <w:rsid w:val="0083361E"/>
    <w:rsid w:val="00833AE9"/>
    <w:rsid w:val="00833FF2"/>
    <w:rsid w:val="00834D73"/>
    <w:rsid w:val="008351CC"/>
    <w:rsid w:val="00835B61"/>
    <w:rsid w:val="0083682B"/>
    <w:rsid w:val="0083686D"/>
    <w:rsid w:val="00836940"/>
    <w:rsid w:val="00837E9D"/>
    <w:rsid w:val="008416C6"/>
    <w:rsid w:val="00841AA4"/>
    <w:rsid w:val="00841AEC"/>
    <w:rsid w:val="00841CB9"/>
    <w:rsid w:val="0084239C"/>
    <w:rsid w:val="008423D4"/>
    <w:rsid w:val="008435A9"/>
    <w:rsid w:val="008435B2"/>
    <w:rsid w:val="00843C7E"/>
    <w:rsid w:val="00844DD7"/>
    <w:rsid w:val="00845AC8"/>
    <w:rsid w:val="00845E81"/>
    <w:rsid w:val="00846159"/>
    <w:rsid w:val="00846B7B"/>
    <w:rsid w:val="0084704D"/>
    <w:rsid w:val="00847C64"/>
    <w:rsid w:val="00847EAD"/>
    <w:rsid w:val="0085083A"/>
    <w:rsid w:val="00852288"/>
    <w:rsid w:val="008542E2"/>
    <w:rsid w:val="00854501"/>
    <w:rsid w:val="008556BD"/>
    <w:rsid w:val="00855D64"/>
    <w:rsid w:val="00856885"/>
    <w:rsid w:val="00856A4F"/>
    <w:rsid w:val="0085759D"/>
    <w:rsid w:val="008606A9"/>
    <w:rsid w:val="00860C9C"/>
    <w:rsid w:val="00861C1C"/>
    <w:rsid w:val="00861FA3"/>
    <w:rsid w:val="00863F0A"/>
    <w:rsid w:val="008646D3"/>
    <w:rsid w:val="00865ADB"/>
    <w:rsid w:val="00866912"/>
    <w:rsid w:val="00870CFC"/>
    <w:rsid w:val="0087107F"/>
    <w:rsid w:val="0087255E"/>
    <w:rsid w:val="00872D41"/>
    <w:rsid w:val="008736DB"/>
    <w:rsid w:val="0087386C"/>
    <w:rsid w:val="00874018"/>
    <w:rsid w:val="00876EE1"/>
    <w:rsid w:val="00876FC8"/>
    <w:rsid w:val="008779AE"/>
    <w:rsid w:val="0088079A"/>
    <w:rsid w:val="00881195"/>
    <w:rsid w:val="00881C10"/>
    <w:rsid w:val="00882049"/>
    <w:rsid w:val="008824C9"/>
    <w:rsid w:val="00882D2B"/>
    <w:rsid w:val="00885DC9"/>
    <w:rsid w:val="00891064"/>
    <w:rsid w:val="0089237A"/>
    <w:rsid w:val="008923CB"/>
    <w:rsid w:val="00893540"/>
    <w:rsid w:val="00895387"/>
    <w:rsid w:val="00895ADC"/>
    <w:rsid w:val="00895FC3"/>
    <w:rsid w:val="008979A9"/>
    <w:rsid w:val="008A017C"/>
    <w:rsid w:val="008A0455"/>
    <w:rsid w:val="008A1447"/>
    <w:rsid w:val="008A17FE"/>
    <w:rsid w:val="008A2F20"/>
    <w:rsid w:val="008A36F8"/>
    <w:rsid w:val="008A370C"/>
    <w:rsid w:val="008A4A10"/>
    <w:rsid w:val="008A4A80"/>
    <w:rsid w:val="008A5586"/>
    <w:rsid w:val="008A5686"/>
    <w:rsid w:val="008B0701"/>
    <w:rsid w:val="008B0985"/>
    <w:rsid w:val="008B15D3"/>
    <w:rsid w:val="008B1875"/>
    <w:rsid w:val="008B3A2D"/>
    <w:rsid w:val="008B425B"/>
    <w:rsid w:val="008B4EFC"/>
    <w:rsid w:val="008B56D0"/>
    <w:rsid w:val="008B5FF7"/>
    <w:rsid w:val="008B6703"/>
    <w:rsid w:val="008B724F"/>
    <w:rsid w:val="008B7F64"/>
    <w:rsid w:val="008C0B78"/>
    <w:rsid w:val="008C210C"/>
    <w:rsid w:val="008C2D7F"/>
    <w:rsid w:val="008C3371"/>
    <w:rsid w:val="008C343D"/>
    <w:rsid w:val="008C39A8"/>
    <w:rsid w:val="008C483E"/>
    <w:rsid w:val="008C62E3"/>
    <w:rsid w:val="008C64B2"/>
    <w:rsid w:val="008D06D0"/>
    <w:rsid w:val="008D428D"/>
    <w:rsid w:val="008E0A43"/>
    <w:rsid w:val="008E1B29"/>
    <w:rsid w:val="008E23C6"/>
    <w:rsid w:val="008E3431"/>
    <w:rsid w:val="008E3F99"/>
    <w:rsid w:val="008E57B3"/>
    <w:rsid w:val="008E73CC"/>
    <w:rsid w:val="008E7DB2"/>
    <w:rsid w:val="008F1644"/>
    <w:rsid w:val="008F1976"/>
    <w:rsid w:val="008F1D44"/>
    <w:rsid w:val="008F2259"/>
    <w:rsid w:val="008F26B9"/>
    <w:rsid w:val="008F290D"/>
    <w:rsid w:val="008F3055"/>
    <w:rsid w:val="008F5043"/>
    <w:rsid w:val="008F535B"/>
    <w:rsid w:val="008F5D9D"/>
    <w:rsid w:val="008F6978"/>
    <w:rsid w:val="008F7626"/>
    <w:rsid w:val="00900DB9"/>
    <w:rsid w:val="00901ECC"/>
    <w:rsid w:val="0090254D"/>
    <w:rsid w:val="00902BB4"/>
    <w:rsid w:val="0090313D"/>
    <w:rsid w:val="009043B0"/>
    <w:rsid w:val="00905F52"/>
    <w:rsid w:val="009063C0"/>
    <w:rsid w:val="00906808"/>
    <w:rsid w:val="00906814"/>
    <w:rsid w:val="0090717C"/>
    <w:rsid w:val="00910E8D"/>
    <w:rsid w:val="00911834"/>
    <w:rsid w:val="00912A80"/>
    <w:rsid w:val="00912B54"/>
    <w:rsid w:val="009137CB"/>
    <w:rsid w:val="009144EB"/>
    <w:rsid w:val="00914713"/>
    <w:rsid w:val="00914CC7"/>
    <w:rsid w:val="00914ECC"/>
    <w:rsid w:val="009175D8"/>
    <w:rsid w:val="009211DF"/>
    <w:rsid w:val="00921338"/>
    <w:rsid w:val="00921641"/>
    <w:rsid w:val="00922FE1"/>
    <w:rsid w:val="00923CC1"/>
    <w:rsid w:val="00924CB5"/>
    <w:rsid w:val="00924E29"/>
    <w:rsid w:val="009263F4"/>
    <w:rsid w:val="009266DC"/>
    <w:rsid w:val="00927631"/>
    <w:rsid w:val="00930AC4"/>
    <w:rsid w:val="00930F63"/>
    <w:rsid w:val="00933016"/>
    <w:rsid w:val="009335DD"/>
    <w:rsid w:val="009339A8"/>
    <w:rsid w:val="00933E34"/>
    <w:rsid w:val="009353CE"/>
    <w:rsid w:val="00936D75"/>
    <w:rsid w:val="00937A50"/>
    <w:rsid w:val="00937DD2"/>
    <w:rsid w:val="00937F10"/>
    <w:rsid w:val="009408B8"/>
    <w:rsid w:val="0094179B"/>
    <w:rsid w:val="00945292"/>
    <w:rsid w:val="0094569B"/>
    <w:rsid w:val="009464CA"/>
    <w:rsid w:val="00946CF4"/>
    <w:rsid w:val="00946E3C"/>
    <w:rsid w:val="00950352"/>
    <w:rsid w:val="00950893"/>
    <w:rsid w:val="009514E8"/>
    <w:rsid w:val="009516C0"/>
    <w:rsid w:val="00951707"/>
    <w:rsid w:val="00951E4D"/>
    <w:rsid w:val="009535B8"/>
    <w:rsid w:val="009552CE"/>
    <w:rsid w:val="0095532D"/>
    <w:rsid w:val="00955820"/>
    <w:rsid w:val="00955A18"/>
    <w:rsid w:val="0095602D"/>
    <w:rsid w:val="0095631E"/>
    <w:rsid w:val="0095678D"/>
    <w:rsid w:val="00956AB1"/>
    <w:rsid w:val="009600C2"/>
    <w:rsid w:val="009622F6"/>
    <w:rsid w:val="00964284"/>
    <w:rsid w:val="009650DC"/>
    <w:rsid w:val="009652DE"/>
    <w:rsid w:val="0096541C"/>
    <w:rsid w:val="00966140"/>
    <w:rsid w:val="009676F0"/>
    <w:rsid w:val="009707C4"/>
    <w:rsid w:val="00973B58"/>
    <w:rsid w:val="009751A0"/>
    <w:rsid w:val="009766F2"/>
    <w:rsid w:val="0097770B"/>
    <w:rsid w:val="009801F4"/>
    <w:rsid w:val="009814BA"/>
    <w:rsid w:val="0098258A"/>
    <w:rsid w:val="009829A8"/>
    <w:rsid w:val="0098434C"/>
    <w:rsid w:val="0098499D"/>
    <w:rsid w:val="009860D1"/>
    <w:rsid w:val="009871DE"/>
    <w:rsid w:val="0099163A"/>
    <w:rsid w:val="00991B5E"/>
    <w:rsid w:val="0099244B"/>
    <w:rsid w:val="009963A7"/>
    <w:rsid w:val="009A00D4"/>
    <w:rsid w:val="009A0A36"/>
    <w:rsid w:val="009A0DA3"/>
    <w:rsid w:val="009A30F5"/>
    <w:rsid w:val="009A330F"/>
    <w:rsid w:val="009A538D"/>
    <w:rsid w:val="009A6585"/>
    <w:rsid w:val="009A7236"/>
    <w:rsid w:val="009A7540"/>
    <w:rsid w:val="009A7D86"/>
    <w:rsid w:val="009B01E9"/>
    <w:rsid w:val="009B051B"/>
    <w:rsid w:val="009B1DBC"/>
    <w:rsid w:val="009B2573"/>
    <w:rsid w:val="009B2703"/>
    <w:rsid w:val="009B32EF"/>
    <w:rsid w:val="009B40AB"/>
    <w:rsid w:val="009B6077"/>
    <w:rsid w:val="009B6F91"/>
    <w:rsid w:val="009C133E"/>
    <w:rsid w:val="009C1363"/>
    <w:rsid w:val="009C374A"/>
    <w:rsid w:val="009C6330"/>
    <w:rsid w:val="009D06EF"/>
    <w:rsid w:val="009D08FD"/>
    <w:rsid w:val="009D2DDF"/>
    <w:rsid w:val="009D3C3B"/>
    <w:rsid w:val="009D5C07"/>
    <w:rsid w:val="009E0442"/>
    <w:rsid w:val="009E10B1"/>
    <w:rsid w:val="009E37FC"/>
    <w:rsid w:val="009E5010"/>
    <w:rsid w:val="009E5040"/>
    <w:rsid w:val="009E5203"/>
    <w:rsid w:val="009E5E8A"/>
    <w:rsid w:val="009E65C4"/>
    <w:rsid w:val="009F018D"/>
    <w:rsid w:val="009F1E12"/>
    <w:rsid w:val="009F2CB3"/>
    <w:rsid w:val="009F3908"/>
    <w:rsid w:val="009F4792"/>
    <w:rsid w:val="009F532D"/>
    <w:rsid w:val="009F697E"/>
    <w:rsid w:val="00A00316"/>
    <w:rsid w:val="00A00BB1"/>
    <w:rsid w:val="00A01B02"/>
    <w:rsid w:val="00A02C7B"/>
    <w:rsid w:val="00A0370E"/>
    <w:rsid w:val="00A03EBC"/>
    <w:rsid w:val="00A05053"/>
    <w:rsid w:val="00A05B01"/>
    <w:rsid w:val="00A06BFA"/>
    <w:rsid w:val="00A10C2B"/>
    <w:rsid w:val="00A12673"/>
    <w:rsid w:val="00A147AF"/>
    <w:rsid w:val="00A14DD4"/>
    <w:rsid w:val="00A15727"/>
    <w:rsid w:val="00A15E90"/>
    <w:rsid w:val="00A2031D"/>
    <w:rsid w:val="00A20670"/>
    <w:rsid w:val="00A20C52"/>
    <w:rsid w:val="00A212E2"/>
    <w:rsid w:val="00A21765"/>
    <w:rsid w:val="00A21805"/>
    <w:rsid w:val="00A21DE6"/>
    <w:rsid w:val="00A228C0"/>
    <w:rsid w:val="00A22E0D"/>
    <w:rsid w:val="00A24721"/>
    <w:rsid w:val="00A26905"/>
    <w:rsid w:val="00A26A8D"/>
    <w:rsid w:val="00A27905"/>
    <w:rsid w:val="00A306F6"/>
    <w:rsid w:val="00A31B42"/>
    <w:rsid w:val="00A324B1"/>
    <w:rsid w:val="00A32BDC"/>
    <w:rsid w:val="00A404BC"/>
    <w:rsid w:val="00A40F05"/>
    <w:rsid w:val="00A41AE6"/>
    <w:rsid w:val="00A41B87"/>
    <w:rsid w:val="00A42E59"/>
    <w:rsid w:val="00A43791"/>
    <w:rsid w:val="00A439AB"/>
    <w:rsid w:val="00A451F0"/>
    <w:rsid w:val="00A45F86"/>
    <w:rsid w:val="00A460EA"/>
    <w:rsid w:val="00A46D50"/>
    <w:rsid w:val="00A5031A"/>
    <w:rsid w:val="00A50EEC"/>
    <w:rsid w:val="00A52143"/>
    <w:rsid w:val="00A54653"/>
    <w:rsid w:val="00A54A4D"/>
    <w:rsid w:val="00A54B2A"/>
    <w:rsid w:val="00A55143"/>
    <w:rsid w:val="00A565B9"/>
    <w:rsid w:val="00A60144"/>
    <w:rsid w:val="00A603A0"/>
    <w:rsid w:val="00A609E2"/>
    <w:rsid w:val="00A60E84"/>
    <w:rsid w:val="00A6163D"/>
    <w:rsid w:val="00A61AF3"/>
    <w:rsid w:val="00A62C9B"/>
    <w:rsid w:val="00A633CB"/>
    <w:rsid w:val="00A63F84"/>
    <w:rsid w:val="00A66081"/>
    <w:rsid w:val="00A672CF"/>
    <w:rsid w:val="00A679AC"/>
    <w:rsid w:val="00A70A78"/>
    <w:rsid w:val="00A71517"/>
    <w:rsid w:val="00A71920"/>
    <w:rsid w:val="00A722DD"/>
    <w:rsid w:val="00A7237C"/>
    <w:rsid w:val="00A735EA"/>
    <w:rsid w:val="00A73A03"/>
    <w:rsid w:val="00A8174B"/>
    <w:rsid w:val="00A81E96"/>
    <w:rsid w:val="00A824B3"/>
    <w:rsid w:val="00A835D5"/>
    <w:rsid w:val="00A835E3"/>
    <w:rsid w:val="00A83A4D"/>
    <w:rsid w:val="00A8518C"/>
    <w:rsid w:val="00A8598A"/>
    <w:rsid w:val="00A86337"/>
    <w:rsid w:val="00A87A07"/>
    <w:rsid w:val="00A93273"/>
    <w:rsid w:val="00A944F6"/>
    <w:rsid w:val="00AA02B4"/>
    <w:rsid w:val="00AA4856"/>
    <w:rsid w:val="00AA4898"/>
    <w:rsid w:val="00AA5186"/>
    <w:rsid w:val="00AA52A0"/>
    <w:rsid w:val="00AA5E2C"/>
    <w:rsid w:val="00AA6FF6"/>
    <w:rsid w:val="00AB042E"/>
    <w:rsid w:val="00AB046C"/>
    <w:rsid w:val="00AB05AD"/>
    <w:rsid w:val="00AB2002"/>
    <w:rsid w:val="00AB32C6"/>
    <w:rsid w:val="00AB3F19"/>
    <w:rsid w:val="00AB52BE"/>
    <w:rsid w:val="00AB5B40"/>
    <w:rsid w:val="00AC0ECA"/>
    <w:rsid w:val="00AC1A1C"/>
    <w:rsid w:val="00AC1F6C"/>
    <w:rsid w:val="00AC20F2"/>
    <w:rsid w:val="00AC4557"/>
    <w:rsid w:val="00AC588A"/>
    <w:rsid w:val="00AC627F"/>
    <w:rsid w:val="00AD00F6"/>
    <w:rsid w:val="00AD0462"/>
    <w:rsid w:val="00AD0F1D"/>
    <w:rsid w:val="00AD2CF0"/>
    <w:rsid w:val="00AD3EE2"/>
    <w:rsid w:val="00AD57CC"/>
    <w:rsid w:val="00AD5DE6"/>
    <w:rsid w:val="00AD709A"/>
    <w:rsid w:val="00AD75CD"/>
    <w:rsid w:val="00AE0755"/>
    <w:rsid w:val="00AE2A37"/>
    <w:rsid w:val="00AE2EEE"/>
    <w:rsid w:val="00AF1020"/>
    <w:rsid w:val="00AF4FFF"/>
    <w:rsid w:val="00AF5044"/>
    <w:rsid w:val="00AF5D30"/>
    <w:rsid w:val="00B0059C"/>
    <w:rsid w:val="00B01E3A"/>
    <w:rsid w:val="00B03E8F"/>
    <w:rsid w:val="00B04146"/>
    <w:rsid w:val="00B0550D"/>
    <w:rsid w:val="00B055D8"/>
    <w:rsid w:val="00B05CF5"/>
    <w:rsid w:val="00B05E9E"/>
    <w:rsid w:val="00B0648D"/>
    <w:rsid w:val="00B06749"/>
    <w:rsid w:val="00B067B4"/>
    <w:rsid w:val="00B103D9"/>
    <w:rsid w:val="00B10E28"/>
    <w:rsid w:val="00B13647"/>
    <w:rsid w:val="00B15612"/>
    <w:rsid w:val="00B166C8"/>
    <w:rsid w:val="00B17EA7"/>
    <w:rsid w:val="00B2036C"/>
    <w:rsid w:val="00B220BF"/>
    <w:rsid w:val="00B224ED"/>
    <w:rsid w:val="00B22673"/>
    <w:rsid w:val="00B2460B"/>
    <w:rsid w:val="00B25B0B"/>
    <w:rsid w:val="00B261F4"/>
    <w:rsid w:val="00B2637F"/>
    <w:rsid w:val="00B2750D"/>
    <w:rsid w:val="00B31D07"/>
    <w:rsid w:val="00B325B9"/>
    <w:rsid w:val="00B3335E"/>
    <w:rsid w:val="00B33B62"/>
    <w:rsid w:val="00B356F3"/>
    <w:rsid w:val="00B40939"/>
    <w:rsid w:val="00B409F1"/>
    <w:rsid w:val="00B42AD2"/>
    <w:rsid w:val="00B43EEB"/>
    <w:rsid w:val="00B45195"/>
    <w:rsid w:val="00B4527B"/>
    <w:rsid w:val="00B452EB"/>
    <w:rsid w:val="00B46EF8"/>
    <w:rsid w:val="00B47484"/>
    <w:rsid w:val="00B47EC9"/>
    <w:rsid w:val="00B50AEA"/>
    <w:rsid w:val="00B51A00"/>
    <w:rsid w:val="00B52DDD"/>
    <w:rsid w:val="00B531F8"/>
    <w:rsid w:val="00B53672"/>
    <w:rsid w:val="00B53FDD"/>
    <w:rsid w:val="00B5595C"/>
    <w:rsid w:val="00B60D66"/>
    <w:rsid w:val="00B61C63"/>
    <w:rsid w:val="00B61CB3"/>
    <w:rsid w:val="00B64885"/>
    <w:rsid w:val="00B64CB3"/>
    <w:rsid w:val="00B65690"/>
    <w:rsid w:val="00B66AA0"/>
    <w:rsid w:val="00B67410"/>
    <w:rsid w:val="00B67AFE"/>
    <w:rsid w:val="00B72B58"/>
    <w:rsid w:val="00B72FA3"/>
    <w:rsid w:val="00B73975"/>
    <w:rsid w:val="00B74036"/>
    <w:rsid w:val="00B74C00"/>
    <w:rsid w:val="00B755E9"/>
    <w:rsid w:val="00B76365"/>
    <w:rsid w:val="00B76A61"/>
    <w:rsid w:val="00B76F55"/>
    <w:rsid w:val="00B76FCF"/>
    <w:rsid w:val="00B77064"/>
    <w:rsid w:val="00B808B8"/>
    <w:rsid w:val="00B834E5"/>
    <w:rsid w:val="00B83C37"/>
    <w:rsid w:val="00B8450E"/>
    <w:rsid w:val="00B87A91"/>
    <w:rsid w:val="00B90B61"/>
    <w:rsid w:val="00B91CD7"/>
    <w:rsid w:val="00B92BED"/>
    <w:rsid w:val="00B931A3"/>
    <w:rsid w:val="00B951FE"/>
    <w:rsid w:val="00B95545"/>
    <w:rsid w:val="00B96870"/>
    <w:rsid w:val="00B96DDD"/>
    <w:rsid w:val="00B970E7"/>
    <w:rsid w:val="00BA04F4"/>
    <w:rsid w:val="00BA2A9E"/>
    <w:rsid w:val="00BA4B5C"/>
    <w:rsid w:val="00BA57B3"/>
    <w:rsid w:val="00BA5C4A"/>
    <w:rsid w:val="00BA63DB"/>
    <w:rsid w:val="00BA6D93"/>
    <w:rsid w:val="00BA74CF"/>
    <w:rsid w:val="00BB00CE"/>
    <w:rsid w:val="00BB0379"/>
    <w:rsid w:val="00BB34BD"/>
    <w:rsid w:val="00BB474A"/>
    <w:rsid w:val="00BB5739"/>
    <w:rsid w:val="00BB5894"/>
    <w:rsid w:val="00BB69EF"/>
    <w:rsid w:val="00BB6B26"/>
    <w:rsid w:val="00BB7B0C"/>
    <w:rsid w:val="00BC08E9"/>
    <w:rsid w:val="00BC13DA"/>
    <w:rsid w:val="00BC2B6F"/>
    <w:rsid w:val="00BC4101"/>
    <w:rsid w:val="00BC4BAB"/>
    <w:rsid w:val="00BC4CCD"/>
    <w:rsid w:val="00BC5AF2"/>
    <w:rsid w:val="00BC5C83"/>
    <w:rsid w:val="00BC5ED8"/>
    <w:rsid w:val="00BC7083"/>
    <w:rsid w:val="00BC7222"/>
    <w:rsid w:val="00BC7894"/>
    <w:rsid w:val="00BC7AC5"/>
    <w:rsid w:val="00BD0605"/>
    <w:rsid w:val="00BD0F21"/>
    <w:rsid w:val="00BD312C"/>
    <w:rsid w:val="00BD3561"/>
    <w:rsid w:val="00BD53B6"/>
    <w:rsid w:val="00BD53C9"/>
    <w:rsid w:val="00BD695D"/>
    <w:rsid w:val="00BD69A4"/>
    <w:rsid w:val="00BD70DD"/>
    <w:rsid w:val="00BD7E23"/>
    <w:rsid w:val="00BE1357"/>
    <w:rsid w:val="00BE18B2"/>
    <w:rsid w:val="00BE266F"/>
    <w:rsid w:val="00BE294D"/>
    <w:rsid w:val="00BE3442"/>
    <w:rsid w:val="00BE4B01"/>
    <w:rsid w:val="00BE4B0B"/>
    <w:rsid w:val="00BE4CDD"/>
    <w:rsid w:val="00BE520C"/>
    <w:rsid w:val="00BE680F"/>
    <w:rsid w:val="00BE6F52"/>
    <w:rsid w:val="00BE6FAC"/>
    <w:rsid w:val="00BF061C"/>
    <w:rsid w:val="00BF153B"/>
    <w:rsid w:val="00BF1D93"/>
    <w:rsid w:val="00BF230E"/>
    <w:rsid w:val="00BF37EB"/>
    <w:rsid w:val="00BF4417"/>
    <w:rsid w:val="00BF53BD"/>
    <w:rsid w:val="00BF5415"/>
    <w:rsid w:val="00BF5585"/>
    <w:rsid w:val="00BF5776"/>
    <w:rsid w:val="00BF5E48"/>
    <w:rsid w:val="00BF67CF"/>
    <w:rsid w:val="00BF7D78"/>
    <w:rsid w:val="00BF7DF2"/>
    <w:rsid w:val="00C003DC"/>
    <w:rsid w:val="00C01467"/>
    <w:rsid w:val="00C01655"/>
    <w:rsid w:val="00C0214B"/>
    <w:rsid w:val="00C026F2"/>
    <w:rsid w:val="00C03942"/>
    <w:rsid w:val="00C03A8E"/>
    <w:rsid w:val="00C04715"/>
    <w:rsid w:val="00C04F77"/>
    <w:rsid w:val="00C04F9D"/>
    <w:rsid w:val="00C06939"/>
    <w:rsid w:val="00C07186"/>
    <w:rsid w:val="00C0732A"/>
    <w:rsid w:val="00C075E3"/>
    <w:rsid w:val="00C10DDE"/>
    <w:rsid w:val="00C11426"/>
    <w:rsid w:val="00C11B9E"/>
    <w:rsid w:val="00C13643"/>
    <w:rsid w:val="00C142E7"/>
    <w:rsid w:val="00C14815"/>
    <w:rsid w:val="00C151AF"/>
    <w:rsid w:val="00C169C6"/>
    <w:rsid w:val="00C16F41"/>
    <w:rsid w:val="00C1704B"/>
    <w:rsid w:val="00C2071D"/>
    <w:rsid w:val="00C2173D"/>
    <w:rsid w:val="00C22012"/>
    <w:rsid w:val="00C22528"/>
    <w:rsid w:val="00C22C02"/>
    <w:rsid w:val="00C23A7A"/>
    <w:rsid w:val="00C2565C"/>
    <w:rsid w:val="00C25A7B"/>
    <w:rsid w:val="00C27709"/>
    <w:rsid w:val="00C27CE2"/>
    <w:rsid w:val="00C30012"/>
    <w:rsid w:val="00C30CCD"/>
    <w:rsid w:val="00C32591"/>
    <w:rsid w:val="00C32976"/>
    <w:rsid w:val="00C32F6C"/>
    <w:rsid w:val="00C3361C"/>
    <w:rsid w:val="00C349E8"/>
    <w:rsid w:val="00C34E88"/>
    <w:rsid w:val="00C35D7B"/>
    <w:rsid w:val="00C37024"/>
    <w:rsid w:val="00C418D3"/>
    <w:rsid w:val="00C4193E"/>
    <w:rsid w:val="00C43C98"/>
    <w:rsid w:val="00C457B1"/>
    <w:rsid w:val="00C457CA"/>
    <w:rsid w:val="00C4581E"/>
    <w:rsid w:val="00C46AF6"/>
    <w:rsid w:val="00C50AA0"/>
    <w:rsid w:val="00C51048"/>
    <w:rsid w:val="00C510AF"/>
    <w:rsid w:val="00C513BB"/>
    <w:rsid w:val="00C54649"/>
    <w:rsid w:val="00C54935"/>
    <w:rsid w:val="00C57164"/>
    <w:rsid w:val="00C579C1"/>
    <w:rsid w:val="00C57B11"/>
    <w:rsid w:val="00C6012E"/>
    <w:rsid w:val="00C6126A"/>
    <w:rsid w:val="00C612A6"/>
    <w:rsid w:val="00C62A77"/>
    <w:rsid w:val="00C636DC"/>
    <w:rsid w:val="00C639E5"/>
    <w:rsid w:val="00C647C6"/>
    <w:rsid w:val="00C64FE1"/>
    <w:rsid w:val="00C655B8"/>
    <w:rsid w:val="00C65E50"/>
    <w:rsid w:val="00C65FE2"/>
    <w:rsid w:val="00C66295"/>
    <w:rsid w:val="00C67185"/>
    <w:rsid w:val="00C67845"/>
    <w:rsid w:val="00C703F3"/>
    <w:rsid w:val="00C7072E"/>
    <w:rsid w:val="00C70ECA"/>
    <w:rsid w:val="00C723BB"/>
    <w:rsid w:val="00C739EE"/>
    <w:rsid w:val="00C73AF4"/>
    <w:rsid w:val="00C75301"/>
    <w:rsid w:val="00C759C0"/>
    <w:rsid w:val="00C76070"/>
    <w:rsid w:val="00C767C3"/>
    <w:rsid w:val="00C77132"/>
    <w:rsid w:val="00C77D53"/>
    <w:rsid w:val="00C80692"/>
    <w:rsid w:val="00C80F85"/>
    <w:rsid w:val="00C8187F"/>
    <w:rsid w:val="00C831ED"/>
    <w:rsid w:val="00C92E6B"/>
    <w:rsid w:val="00C93659"/>
    <w:rsid w:val="00C93D06"/>
    <w:rsid w:val="00C94C0D"/>
    <w:rsid w:val="00C94C75"/>
    <w:rsid w:val="00C954DB"/>
    <w:rsid w:val="00C9551B"/>
    <w:rsid w:val="00C960E1"/>
    <w:rsid w:val="00C976A0"/>
    <w:rsid w:val="00CA094B"/>
    <w:rsid w:val="00CA0B4D"/>
    <w:rsid w:val="00CA1347"/>
    <w:rsid w:val="00CA154B"/>
    <w:rsid w:val="00CA1831"/>
    <w:rsid w:val="00CA5664"/>
    <w:rsid w:val="00CA6E1D"/>
    <w:rsid w:val="00CA700E"/>
    <w:rsid w:val="00CB036A"/>
    <w:rsid w:val="00CB29F6"/>
    <w:rsid w:val="00CB2A90"/>
    <w:rsid w:val="00CB30B6"/>
    <w:rsid w:val="00CB3FF6"/>
    <w:rsid w:val="00CB44EE"/>
    <w:rsid w:val="00CB4D4B"/>
    <w:rsid w:val="00CB79DF"/>
    <w:rsid w:val="00CB7F01"/>
    <w:rsid w:val="00CC0AB5"/>
    <w:rsid w:val="00CC2B54"/>
    <w:rsid w:val="00CC5561"/>
    <w:rsid w:val="00CC76A6"/>
    <w:rsid w:val="00CC7A62"/>
    <w:rsid w:val="00CD1019"/>
    <w:rsid w:val="00CD1747"/>
    <w:rsid w:val="00CD1939"/>
    <w:rsid w:val="00CD1DCB"/>
    <w:rsid w:val="00CD1EF0"/>
    <w:rsid w:val="00CD2101"/>
    <w:rsid w:val="00CD2204"/>
    <w:rsid w:val="00CD3C6A"/>
    <w:rsid w:val="00CD54FE"/>
    <w:rsid w:val="00CD6663"/>
    <w:rsid w:val="00CD6A86"/>
    <w:rsid w:val="00CD7703"/>
    <w:rsid w:val="00CE0228"/>
    <w:rsid w:val="00CE142F"/>
    <w:rsid w:val="00CE32CC"/>
    <w:rsid w:val="00CE37D8"/>
    <w:rsid w:val="00CE4834"/>
    <w:rsid w:val="00CE4A31"/>
    <w:rsid w:val="00CE5C01"/>
    <w:rsid w:val="00CE7174"/>
    <w:rsid w:val="00CF3F80"/>
    <w:rsid w:val="00CF48D7"/>
    <w:rsid w:val="00CF5E2A"/>
    <w:rsid w:val="00CF6025"/>
    <w:rsid w:val="00CF6366"/>
    <w:rsid w:val="00CF6720"/>
    <w:rsid w:val="00CF6950"/>
    <w:rsid w:val="00CF6D97"/>
    <w:rsid w:val="00D00706"/>
    <w:rsid w:val="00D02CB1"/>
    <w:rsid w:val="00D04FF7"/>
    <w:rsid w:val="00D06294"/>
    <w:rsid w:val="00D07046"/>
    <w:rsid w:val="00D074CC"/>
    <w:rsid w:val="00D104B7"/>
    <w:rsid w:val="00D10C3B"/>
    <w:rsid w:val="00D10E31"/>
    <w:rsid w:val="00D1198C"/>
    <w:rsid w:val="00D119F5"/>
    <w:rsid w:val="00D121C0"/>
    <w:rsid w:val="00D12348"/>
    <w:rsid w:val="00D13F8F"/>
    <w:rsid w:val="00D14000"/>
    <w:rsid w:val="00D143D5"/>
    <w:rsid w:val="00D14C21"/>
    <w:rsid w:val="00D15FD0"/>
    <w:rsid w:val="00D168F3"/>
    <w:rsid w:val="00D17783"/>
    <w:rsid w:val="00D17C76"/>
    <w:rsid w:val="00D17FB6"/>
    <w:rsid w:val="00D21501"/>
    <w:rsid w:val="00D21BCE"/>
    <w:rsid w:val="00D2272E"/>
    <w:rsid w:val="00D236C4"/>
    <w:rsid w:val="00D24337"/>
    <w:rsid w:val="00D25A51"/>
    <w:rsid w:val="00D265EA"/>
    <w:rsid w:val="00D3086F"/>
    <w:rsid w:val="00D31398"/>
    <w:rsid w:val="00D33946"/>
    <w:rsid w:val="00D33DFB"/>
    <w:rsid w:val="00D34056"/>
    <w:rsid w:val="00D3521B"/>
    <w:rsid w:val="00D36004"/>
    <w:rsid w:val="00D366AD"/>
    <w:rsid w:val="00D4001F"/>
    <w:rsid w:val="00D4029F"/>
    <w:rsid w:val="00D40B2A"/>
    <w:rsid w:val="00D4165C"/>
    <w:rsid w:val="00D42119"/>
    <w:rsid w:val="00D432DE"/>
    <w:rsid w:val="00D44566"/>
    <w:rsid w:val="00D44786"/>
    <w:rsid w:val="00D457F1"/>
    <w:rsid w:val="00D46E64"/>
    <w:rsid w:val="00D50A46"/>
    <w:rsid w:val="00D50DBA"/>
    <w:rsid w:val="00D510EF"/>
    <w:rsid w:val="00D5261B"/>
    <w:rsid w:val="00D531F7"/>
    <w:rsid w:val="00D53484"/>
    <w:rsid w:val="00D546C2"/>
    <w:rsid w:val="00D54930"/>
    <w:rsid w:val="00D55DE3"/>
    <w:rsid w:val="00D56E97"/>
    <w:rsid w:val="00D60CCD"/>
    <w:rsid w:val="00D60EFC"/>
    <w:rsid w:val="00D61498"/>
    <w:rsid w:val="00D620AD"/>
    <w:rsid w:val="00D62202"/>
    <w:rsid w:val="00D62C33"/>
    <w:rsid w:val="00D64711"/>
    <w:rsid w:val="00D67D1A"/>
    <w:rsid w:val="00D7084F"/>
    <w:rsid w:val="00D709BB"/>
    <w:rsid w:val="00D7106A"/>
    <w:rsid w:val="00D715C5"/>
    <w:rsid w:val="00D7291F"/>
    <w:rsid w:val="00D72A52"/>
    <w:rsid w:val="00D73037"/>
    <w:rsid w:val="00D73478"/>
    <w:rsid w:val="00D73F57"/>
    <w:rsid w:val="00D73FAA"/>
    <w:rsid w:val="00D7517F"/>
    <w:rsid w:val="00D75C3C"/>
    <w:rsid w:val="00D76D57"/>
    <w:rsid w:val="00D810CF"/>
    <w:rsid w:val="00D8274E"/>
    <w:rsid w:val="00D828E8"/>
    <w:rsid w:val="00D82B39"/>
    <w:rsid w:val="00D8361D"/>
    <w:rsid w:val="00D855EC"/>
    <w:rsid w:val="00D858B5"/>
    <w:rsid w:val="00D85D0F"/>
    <w:rsid w:val="00D865F8"/>
    <w:rsid w:val="00D86C87"/>
    <w:rsid w:val="00D87C7F"/>
    <w:rsid w:val="00D90FC6"/>
    <w:rsid w:val="00D91B88"/>
    <w:rsid w:val="00D92493"/>
    <w:rsid w:val="00D95CB6"/>
    <w:rsid w:val="00D964BE"/>
    <w:rsid w:val="00D97AC1"/>
    <w:rsid w:val="00D97FA4"/>
    <w:rsid w:val="00DA0136"/>
    <w:rsid w:val="00DA0366"/>
    <w:rsid w:val="00DA0CB4"/>
    <w:rsid w:val="00DA12A2"/>
    <w:rsid w:val="00DA1DC5"/>
    <w:rsid w:val="00DA303A"/>
    <w:rsid w:val="00DA340A"/>
    <w:rsid w:val="00DA779D"/>
    <w:rsid w:val="00DB0D53"/>
    <w:rsid w:val="00DB1907"/>
    <w:rsid w:val="00DB217A"/>
    <w:rsid w:val="00DB2F67"/>
    <w:rsid w:val="00DB4203"/>
    <w:rsid w:val="00DB51E9"/>
    <w:rsid w:val="00DB6041"/>
    <w:rsid w:val="00DB6A74"/>
    <w:rsid w:val="00DB6ED9"/>
    <w:rsid w:val="00DC0394"/>
    <w:rsid w:val="00DC108C"/>
    <w:rsid w:val="00DC18D8"/>
    <w:rsid w:val="00DC2D75"/>
    <w:rsid w:val="00DC3183"/>
    <w:rsid w:val="00DC54BE"/>
    <w:rsid w:val="00DC5C1D"/>
    <w:rsid w:val="00DC7085"/>
    <w:rsid w:val="00DC74E9"/>
    <w:rsid w:val="00DD052D"/>
    <w:rsid w:val="00DD0DD4"/>
    <w:rsid w:val="00DD0E09"/>
    <w:rsid w:val="00DD1432"/>
    <w:rsid w:val="00DD196D"/>
    <w:rsid w:val="00DD29A4"/>
    <w:rsid w:val="00DD29DB"/>
    <w:rsid w:val="00DD2B05"/>
    <w:rsid w:val="00DD3E6E"/>
    <w:rsid w:val="00DD4347"/>
    <w:rsid w:val="00DD48CA"/>
    <w:rsid w:val="00DD6377"/>
    <w:rsid w:val="00DD7798"/>
    <w:rsid w:val="00DE0143"/>
    <w:rsid w:val="00DE0184"/>
    <w:rsid w:val="00DE021A"/>
    <w:rsid w:val="00DE2059"/>
    <w:rsid w:val="00DE3239"/>
    <w:rsid w:val="00DE3F91"/>
    <w:rsid w:val="00DE51D9"/>
    <w:rsid w:val="00DE5FD6"/>
    <w:rsid w:val="00DE6247"/>
    <w:rsid w:val="00DE6A8A"/>
    <w:rsid w:val="00DE7189"/>
    <w:rsid w:val="00DE79A6"/>
    <w:rsid w:val="00DF0809"/>
    <w:rsid w:val="00DF223D"/>
    <w:rsid w:val="00DF3534"/>
    <w:rsid w:val="00DF3C2A"/>
    <w:rsid w:val="00DF3F53"/>
    <w:rsid w:val="00DF46CB"/>
    <w:rsid w:val="00DF74B0"/>
    <w:rsid w:val="00E000FF"/>
    <w:rsid w:val="00E001E8"/>
    <w:rsid w:val="00E01102"/>
    <w:rsid w:val="00E032E8"/>
    <w:rsid w:val="00E04CE3"/>
    <w:rsid w:val="00E04F45"/>
    <w:rsid w:val="00E05943"/>
    <w:rsid w:val="00E06E02"/>
    <w:rsid w:val="00E11633"/>
    <w:rsid w:val="00E126DE"/>
    <w:rsid w:val="00E13233"/>
    <w:rsid w:val="00E13E82"/>
    <w:rsid w:val="00E14516"/>
    <w:rsid w:val="00E155FD"/>
    <w:rsid w:val="00E15927"/>
    <w:rsid w:val="00E16EC3"/>
    <w:rsid w:val="00E20FFA"/>
    <w:rsid w:val="00E2231E"/>
    <w:rsid w:val="00E223E4"/>
    <w:rsid w:val="00E22B06"/>
    <w:rsid w:val="00E2487D"/>
    <w:rsid w:val="00E25A06"/>
    <w:rsid w:val="00E25FC8"/>
    <w:rsid w:val="00E27EED"/>
    <w:rsid w:val="00E30532"/>
    <w:rsid w:val="00E30875"/>
    <w:rsid w:val="00E31826"/>
    <w:rsid w:val="00E318DD"/>
    <w:rsid w:val="00E32A8C"/>
    <w:rsid w:val="00E34F93"/>
    <w:rsid w:val="00E35F28"/>
    <w:rsid w:val="00E37722"/>
    <w:rsid w:val="00E40B7C"/>
    <w:rsid w:val="00E4390A"/>
    <w:rsid w:val="00E43CC0"/>
    <w:rsid w:val="00E445BB"/>
    <w:rsid w:val="00E450E7"/>
    <w:rsid w:val="00E452AB"/>
    <w:rsid w:val="00E452C6"/>
    <w:rsid w:val="00E477C0"/>
    <w:rsid w:val="00E5011D"/>
    <w:rsid w:val="00E50A7C"/>
    <w:rsid w:val="00E5378B"/>
    <w:rsid w:val="00E537EE"/>
    <w:rsid w:val="00E54586"/>
    <w:rsid w:val="00E5473B"/>
    <w:rsid w:val="00E54F7E"/>
    <w:rsid w:val="00E55E91"/>
    <w:rsid w:val="00E56483"/>
    <w:rsid w:val="00E5740A"/>
    <w:rsid w:val="00E605EE"/>
    <w:rsid w:val="00E60782"/>
    <w:rsid w:val="00E60D24"/>
    <w:rsid w:val="00E61662"/>
    <w:rsid w:val="00E631CA"/>
    <w:rsid w:val="00E6336F"/>
    <w:rsid w:val="00E63893"/>
    <w:rsid w:val="00E64C81"/>
    <w:rsid w:val="00E65687"/>
    <w:rsid w:val="00E6701E"/>
    <w:rsid w:val="00E67C6D"/>
    <w:rsid w:val="00E708BF"/>
    <w:rsid w:val="00E70EF7"/>
    <w:rsid w:val="00E72C0E"/>
    <w:rsid w:val="00E730F4"/>
    <w:rsid w:val="00E73D52"/>
    <w:rsid w:val="00E76A65"/>
    <w:rsid w:val="00E776A1"/>
    <w:rsid w:val="00E80646"/>
    <w:rsid w:val="00E806E3"/>
    <w:rsid w:val="00E82CD3"/>
    <w:rsid w:val="00E84442"/>
    <w:rsid w:val="00E84CDA"/>
    <w:rsid w:val="00E85B24"/>
    <w:rsid w:val="00E85C4A"/>
    <w:rsid w:val="00E87F7D"/>
    <w:rsid w:val="00E90988"/>
    <w:rsid w:val="00E90EEA"/>
    <w:rsid w:val="00E938F2"/>
    <w:rsid w:val="00E96D81"/>
    <w:rsid w:val="00E9718B"/>
    <w:rsid w:val="00EA1C1B"/>
    <w:rsid w:val="00EA2256"/>
    <w:rsid w:val="00EA3472"/>
    <w:rsid w:val="00EA4845"/>
    <w:rsid w:val="00EA4DC2"/>
    <w:rsid w:val="00EA5E16"/>
    <w:rsid w:val="00EA6C34"/>
    <w:rsid w:val="00EB0FF3"/>
    <w:rsid w:val="00EB122A"/>
    <w:rsid w:val="00EB139B"/>
    <w:rsid w:val="00EB13E1"/>
    <w:rsid w:val="00EB1F42"/>
    <w:rsid w:val="00EB2323"/>
    <w:rsid w:val="00EB30B4"/>
    <w:rsid w:val="00EB3FDD"/>
    <w:rsid w:val="00EB4197"/>
    <w:rsid w:val="00EB4823"/>
    <w:rsid w:val="00EB5BAA"/>
    <w:rsid w:val="00EB6879"/>
    <w:rsid w:val="00EB6A32"/>
    <w:rsid w:val="00EB72CB"/>
    <w:rsid w:val="00EB7823"/>
    <w:rsid w:val="00EB7A2B"/>
    <w:rsid w:val="00EC1962"/>
    <w:rsid w:val="00EC1ED9"/>
    <w:rsid w:val="00EC332E"/>
    <w:rsid w:val="00EC4840"/>
    <w:rsid w:val="00EC564F"/>
    <w:rsid w:val="00EC6480"/>
    <w:rsid w:val="00EC664F"/>
    <w:rsid w:val="00EC6DCE"/>
    <w:rsid w:val="00ED1488"/>
    <w:rsid w:val="00ED1CA6"/>
    <w:rsid w:val="00ED3351"/>
    <w:rsid w:val="00ED3BD8"/>
    <w:rsid w:val="00ED49D5"/>
    <w:rsid w:val="00ED4ADA"/>
    <w:rsid w:val="00ED4EC2"/>
    <w:rsid w:val="00ED5132"/>
    <w:rsid w:val="00ED5D7D"/>
    <w:rsid w:val="00ED6A84"/>
    <w:rsid w:val="00ED6CFD"/>
    <w:rsid w:val="00ED6F14"/>
    <w:rsid w:val="00EE0EFF"/>
    <w:rsid w:val="00EE1127"/>
    <w:rsid w:val="00EE1569"/>
    <w:rsid w:val="00EE309D"/>
    <w:rsid w:val="00EE3767"/>
    <w:rsid w:val="00EE497A"/>
    <w:rsid w:val="00EE54FB"/>
    <w:rsid w:val="00EE60AB"/>
    <w:rsid w:val="00EE638D"/>
    <w:rsid w:val="00EE6A85"/>
    <w:rsid w:val="00EE7053"/>
    <w:rsid w:val="00EE7237"/>
    <w:rsid w:val="00EF065F"/>
    <w:rsid w:val="00EF1B5F"/>
    <w:rsid w:val="00EF1FF4"/>
    <w:rsid w:val="00EF2958"/>
    <w:rsid w:val="00EF3996"/>
    <w:rsid w:val="00EF3D45"/>
    <w:rsid w:val="00EF4094"/>
    <w:rsid w:val="00EF49C9"/>
    <w:rsid w:val="00EF5FEF"/>
    <w:rsid w:val="00EF643F"/>
    <w:rsid w:val="00EF693D"/>
    <w:rsid w:val="00EF6B86"/>
    <w:rsid w:val="00EF6C89"/>
    <w:rsid w:val="00EF7684"/>
    <w:rsid w:val="00F0041E"/>
    <w:rsid w:val="00F0334F"/>
    <w:rsid w:val="00F05D28"/>
    <w:rsid w:val="00F06B96"/>
    <w:rsid w:val="00F06BA2"/>
    <w:rsid w:val="00F06CB8"/>
    <w:rsid w:val="00F07EAA"/>
    <w:rsid w:val="00F115A6"/>
    <w:rsid w:val="00F115B1"/>
    <w:rsid w:val="00F11B23"/>
    <w:rsid w:val="00F11C57"/>
    <w:rsid w:val="00F122E0"/>
    <w:rsid w:val="00F12D40"/>
    <w:rsid w:val="00F14B9E"/>
    <w:rsid w:val="00F14ECE"/>
    <w:rsid w:val="00F152B2"/>
    <w:rsid w:val="00F215D1"/>
    <w:rsid w:val="00F21E2F"/>
    <w:rsid w:val="00F23D9E"/>
    <w:rsid w:val="00F24B34"/>
    <w:rsid w:val="00F278FE"/>
    <w:rsid w:val="00F306F1"/>
    <w:rsid w:val="00F315A6"/>
    <w:rsid w:val="00F32707"/>
    <w:rsid w:val="00F32A78"/>
    <w:rsid w:val="00F33D2C"/>
    <w:rsid w:val="00F35197"/>
    <w:rsid w:val="00F3584E"/>
    <w:rsid w:val="00F35E54"/>
    <w:rsid w:val="00F368A4"/>
    <w:rsid w:val="00F42076"/>
    <w:rsid w:val="00F43ABB"/>
    <w:rsid w:val="00F440F5"/>
    <w:rsid w:val="00F44316"/>
    <w:rsid w:val="00F45469"/>
    <w:rsid w:val="00F46893"/>
    <w:rsid w:val="00F46F2E"/>
    <w:rsid w:val="00F47B9F"/>
    <w:rsid w:val="00F47BE9"/>
    <w:rsid w:val="00F50EE5"/>
    <w:rsid w:val="00F5128F"/>
    <w:rsid w:val="00F54C26"/>
    <w:rsid w:val="00F56AC3"/>
    <w:rsid w:val="00F5793E"/>
    <w:rsid w:val="00F611E7"/>
    <w:rsid w:val="00F61F4F"/>
    <w:rsid w:val="00F632AC"/>
    <w:rsid w:val="00F6454B"/>
    <w:rsid w:val="00F64D0D"/>
    <w:rsid w:val="00F650E0"/>
    <w:rsid w:val="00F666AB"/>
    <w:rsid w:val="00F679D3"/>
    <w:rsid w:val="00F71836"/>
    <w:rsid w:val="00F72337"/>
    <w:rsid w:val="00F72352"/>
    <w:rsid w:val="00F72686"/>
    <w:rsid w:val="00F733AC"/>
    <w:rsid w:val="00F74255"/>
    <w:rsid w:val="00F74CA6"/>
    <w:rsid w:val="00F74E8D"/>
    <w:rsid w:val="00F75315"/>
    <w:rsid w:val="00F8084E"/>
    <w:rsid w:val="00F81A8A"/>
    <w:rsid w:val="00F81DF9"/>
    <w:rsid w:val="00F81E90"/>
    <w:rsid w:val="00F82152"/>
    <w:rsid w:val="00F82343"/>
    <w:rsid w:val="00F8260F"/>
    <w:rsid w:val="00F82870"/>
    <w:rsid w:val="00F82ADC"/>
    <w:rsid w:val="00F831DF"/>
    <w:rsid w:val="00F90456"/>
    <w:rsid w:val="00F908C5"/>
    <w:rsid w:val="00F908FB"/>
    <w:rsid w:val="00F90CCC"/>
    <w:rsid w:val="00F91CB1"/>
    <w:rsid w:val="00F923FC"/>
    <w:rsid w:val="00F9309B"/>
    <w:rsid w:val="00F93309"/>
    <w:rsid w:val="00F93A37"/>
    <w:rsid w:val="00F96242"/>
    <w:rsid w:val="00F96E6E"/>
    <w:rsid w:val="00FA1D4B"/>
    <w:rsid w:val="00FA2620"/>
    <w:rsid w:val="00FA2D04"/>
    <w:rsid w:val="00FA31D2"/>
    <w:rsid w:val="00FA49FA"/>
    <w:rsid w:val="00FA7563"/>
    <w:rsid w:val="00FA797B"/>
    <w:rsid w:val="00FB1130"/>
    <w:rsid w:val="00FB2D22"/>
    <w:rsid w:val="00FB3272"/>
    <w:rsid w:val="00FB48F0"/>
    <w:rsid w:val="00FB491E"/>
    <w:rsid w:val="00FB4C81"/>
    <w:rsid w:val="00FB50A5"/>
    <w:rsid w:val="00FB511E"/>
    <w:rsid w:val="00FB5B73"/>
    <w:rsid w:val="00FB6661"/>
    <w:rsid w:val="00FB6E26"/>
    <w:rsid w:val="00FB7297"/>
    <w:rsid w:val="00FB7BC6"/>
    <w:rsid w:val="00FC05B1"/>
    <w:rsid w:val="00FC1597"/>
    <w:rsid w:val="00FC1B98"/>
    <w:rsid w:val="00FC1E37"/>
    <w:rsid w:val="00FC258B"/>
    <w:rsid w:val="00FC436A"/>
    <w:rsid w:val="00FC4A22"/>
    <w:rsid w:val="00FC4A92"/>
    <w:rsid w:val="00FC4F77"/>
    <w:rsid w:val="00FC5F3E"/>
    <w:rsid w:val="00FC6C31"/>
    <w:rsid w:val="00FC7AE4"/>
    <w:rsid w:val="00FD0F09"/>
    <w:rsid w:val="00FD1077"/>
    <w:rsid w:val="00FD227B"/>
    <w:rsid w:val="00FD6139"/>
    <w:rsid w:val="00FD6B5E"/>
    <w:rsid w:val="00FD6D05"/>
    <w:rsid w:val="00FD6D20"/>
    <w:rsid w:val="00FD6E8E"/>
    <w:rsid w:val="00FD77CB"/>
    <w:rsid w:val="00FD7E0A"/>
    <w:rsid w:val="00FE0FB8"/>
    <w:rsid w:val="00FE2247"/>
    <w:rsid w:val="00FE23F7"/>
    <w:rsid w:val="00FE3382"/>
    <w:rsid w:val="00FE411E"/>
    <w:rsid w:val="00FE57AF"/>
    <w:rsid w:val="00FE735E"/>
    <w:rsid w:val="00FF17C8"/>
    <w:rsid w:val="00FF1AD3"/>
    <w:rsid w:val="00FF1B6B"/>
    <w:rsid w:val="00FF2376"/>
    <w:rsid w:val="00FF306C"/>
    <w:rsid w:val="00FF311B"/>
    <w:rsid w:val="00FF42A8"/>
    <w:rsid w:val="00FF5250"/>
    <w:rsid w:val="00FF537D"/>
    <w:rsid w:val="00FF71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DDE22D"/>
  <w15:chartTrackingRefBased/>
  <w15:docId w15:val="{19D1182D-6737-494F-9C3B-653839C4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1E28"/>
    <w:rPr>
      <w:sz w:val="24"/>
      <w:szCs w:val="24"/>
    </w:rPr>
  </w:style>
  <w:style w:type="paragraph" w:styleId="Titre1">
    <w:name w:val="heading 1"/>
    <w:basedOn w:val="Normal"/>
    <w:next w:val="Normal"/>
    <w:link w:val="Titre1Car"/>
    <w:qFormat/>
    <w:rsid w:val="003613D3"/>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3613D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33946"/>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41E28"/>
    <w:pPr>
      <w:tabs>
        <w:tab w:val="center" w:pos="4536"/>
        <w:tab w:val="right" w:pos="9072"/>
      </w:tabs>
    </w:pPr>
  </w:style>
  <w:style w:type="paragraph" w:styleId="Pieddepage">
    <w:name w:val="footer"/>
    <w:basedOn w:val="Normal"/>
    <w:rsid w:val="00341E28"/>
    <w:pPr>
      <w:tabs>
        <w:tab w:val="center" w:pos="4536"/>
        <w:tab w:val="right" w:pos="9072"/>
      </w:tabs>
    </w:pPr>
  </w:style>
  <w:style w:type="paragraph" w:styleId="Textedebulles">
    <w:name w:val="Balloon Text"/>
    <w:basedOn w:val="Normal"/>
    <w:semiHidden/>
    <w:rsid w:val="003613D3"/>
    <w:rPr>
      <w:rFonts w:ascii="Tahoma" w:hAnsi="Tahoma" w:cs="Tahoma"/>
      <w:sz w:val="16"/>
      <w:szCs w:val="16"/>
    </w:rPr>
  </w:style>
  <w:style w:type="paragraph" w:styleId="TM1">
    <w:name w:val="toc 1"/>
    <w:basedOn w:val="Normal"/>
    <w:next w:val="Normal"/>
    <w:autoRedefine/>
    <w:uiPriority w:val="39"/>
    <w:rsid w:val="00DD7798"/>
    <w:pPr>
      <w:tabs>
        <w:tab w:val="right" w:leader="dot" w:pos="9062"/>
      </w:tabs>
      <w:spacing w:before="240" w:after="120"/>
    </w:pPr>
    <w:rPr>
      <w:b/>
      <w:bCs/>
      <w:caps/>
      <w:sz w:val="20"/>
      <w:szCs w:val="20"/>
    </w:rPr>
  </w:style>
  <w:style w:type="paragraph" w:styleId="TM2">
    <w:name w:val="toc 2"/>
    <w:basedOn w:val="Normal"/>
    <w:next w:val="Normal"/>
    <w:autoRedefine/>
    <w:uiPriority w:val="39"/>
    <w:rsid w:val="00DD7798"/>
    <w:pPr>
      <w:tabs>
        <w:tab w:val="right" w:leader="dot" w:pos="9062"/>
      </w:tabs>
      <w:spacing w:before="60" w:after="120"/>
      <w:ind w:left="238"/>
    </w:pPr>
    <w:rPr>
      <w:smallCaps/>
      <w:sz w:val="20"/>
      <w:szCs w:val="20"/>
    </w:rPr>
  </w:style>
  <w:style w:type="character" w:styleId="Lienhypertexte">
    <w:name w:val="Hyperlink"/>
    <w:uiPriority w:val="99"/>
    <w:rsid w:val="003613D3"/>
    <w:rPr>
      <w:color w:val="0000FF"/>
      <w:u w:val="single"/>
    </w:rPr>
  </w:style>
  <w:style w:type="paragraph" w:styleId="TM3">
    <w:name w:val="toc 3"/>
    <w:basedOn w:val="Normal"/>
    <w:next w:val="Normal"/>
    <w:autoRedefine/>
    <w:semiHidden/>
    <w:rsid w:val="004F0C87"/>
    <w:pPr>
      <w:ind w:left="480"/>
    </w:pPr>
    <w:rPr>
      <w:i/>
      <w:iCs/>
      <w:sz w:val="20"/>
      <w:szCs w:val="20"/>
    </w:rPr>
  </w:style>
  <w:style w:type="paragraph" w:customStyle="1" w:styleId="Titre2murielle">
    <w:name w:val="Titre2:murielle"/>
    <w:basedOn w:val="Titre2"/>
    <w:link w:val="Titre2murielleCar"/>
    <w:autoRedefine/>
    <w:rsid w:val="001F19A3"/>
    <w:pPr>
      <w:ind w:left="360" w:hanging="360"/>
    </w:pPr>
    <w:rPr>
      <w:sz w:val="18"/>
      <w:szCs w:val="22"/>
    </w:rPr>
  </w:style>
  <w:style w:type="paragraph" w:customStyle="1" w:styleId="Titre1murielle">
    <w:name w:val="Titre1:murielle"/>
    <w:basedOn w:val="Titre1"/>
    <w:link w:val="Titre1murielleCar"/>
    <w:autoRedefine/>
    <w:rsid w:val="00D97FA4"/>
    <w:pPr>
      <w:shd w:val="clear" w:color="auto" w:fill="E0E0E0"/>
      <w:spacing w:before="300" w:after="300"/>
      <w:outlineLvl w:val="9"/>
    </w:pPr>
    <w:rPr>
      <w:sz w:val="18"/>
      <w:szCs w:val="18"/>
    </w:rPr>
  </w:style>
  <w:style w:type="paragraph" w:customStyle="1" w:styleId="Titre3murielle">
    <w:name w:val="Titre3:murielle"/>
    <w:basedOn w:val="Normal"/>
    <w:link w:val="Titre3murielleCar"/>
    <w:autoRedefine/>
    <w:rsid w:val="000D2858"/>
    <w:pPr>
      <w:spacing w:beforeLines="20" w:before="48" w:afterLines="20" w:after="48" w:line="360" w:lineRule="auto"/>
    </w:pPr>
    <w:rPr>
      <w:rFonts w:ascii="Arial" w:hAnsi="Arial"/>
      <w:iCs/>
      <w:sz w:val="18"/>
    </w:rPr>
  </w:style>
  <w:style w:type="paragraph" w:customStyle="1" w:styleId="Style4murielle">
    <w:name w:val="Style4:murielle"/>
    <w:basedOn w:val="Normal"/>
    <w:autoRedefine/>
    <w:rsid w:val="003738A3"/>
    <w:pPr>
      <w:jc w:val="center"/>
    </w:pPr>
    <w:rPr>
      <w:rFonts w:ascii="Arial" w:hAnsi="Arial" w:cs="Arial"/>
      <w:sz w:val="18"/>
      <w:szCs w:val="18"/>
    </w:rPr>
  </w:style>
  <w:style w:type="paragraph" w:customStyle="1" w:styleId="Style5murielle">
    <w:name w:val="Style5:murielle"/>
    <w:basedOn w:val="Normal"/>
    <w:link w:val="Style5murielleCar"/>
    <w:autoRedefine/>
    <w:rsid w:val="00815AA2"/>
    <w:pPr>
      <w:spacing w:before="60" w:after="60"/>
      <w:jc w:val="both"/>
    </w:pPr>
    <w:rPr>
      <w:rFonts w:ascii="Calibri" w:hAnsi="Calibri"/>
      <w:i/>
      <w:sz w:val="22"/>
    </w:rPr>
  </w:style>
  <w:style w:type="paragraph" w:styleId="TM4">
    <w:name w:val="toc 4"/>
    <w:basedOn w:val="Normal"/>
    <w:next w:val="Normal"/>
    <w:autoRedefine/>
    <w:semiHidden/>
    <w:rsid w:val="00733C7B"/>
    <w:pPr>
      <w:ind w:left="720"/>
    </w:pPr>
    <w:rPr>
      <w:sz w:val="18"/>
      <w:szCs w:val="18"/>
    </w:rPr>
  </w:style>
  <w:style w:type="paragraph" w:styleId="TM5">
    <w:name w:val="toc 5"/>
    <w:basedOn w:val="Normal"/>
    <w:next w:val="Normal"/>
    <w:autoRedefine/>
    <w:semiHidden/>
    <w:rsid w:val="00733C7B"/>
    <w:pPr>
      <w:ind w:left="960"/>
    </w:pPr>
    <w:rPr>
      <w:sz w:val="18"/>
      <w:szCs w:val="18"/>
    </w:rPr>
  </w:style>
  <w:style w:type="paragraph" w:styleId="TM6">
    <w:name w:val="toc 6"/>
    <w:basedOn w:val="Normal"/>
    <w:next w:val="Normal"/>
    <w:autoRedefine/>
    <w:semiHidden/>
    <w:rsid w:val="00733C7B"/>
    <w:pPr>
      <w:ind w:left="1200"/>
    </w:pPr>
    <w:rPr>
      <w:sz w:val="18"/>
      <w:szCs w:val="18"/>
    </w:rPr>
  </w:style>
  <w:style w:type="paragraph" w:styleId="TM7">
    <w:name w:val="toc 7"/>
    <w:basedOn w:val="Normal"/>
    <w:next w:val="Normal"/>
    <w:autoRedefine/>
    <w:semiHidden/>
    <w:rsid w:val="00733C7B"/>
    <w:pPr>
      <w:ind w:left="1440"/>
    </w:pPr>
    <w:rPr>
      <w:sz w:val="18"/>
      <w:szCs w:val="18"/>
    </w:rPr>
  </w:style>
  <w:style w:type="paragraph" w:styleId="TM8">
    <w:name w:val="toc 8"/>
    <w:basedOn w:val="Normal"/>
    <w:next w:val="Normal"/>
    <w:autoRedefine/>
    <w:semiHidden/>
    <w:rsid w:val="00733C7B"/>
    <w:pPr>
      <w:ind w:left="1680"/>
    </w:pPr>
    <w:rPr>
      <w:sz w:val="18"/>
      <w:szCs w:val="18"/>
    </w:rPr>
  </w:style>
  <w:style w:type="paragraph" w:styleId="TM9">
    <w:name w:val="toc 9"/>
    <w:basedOn w:val="Normal"/>
    <w:next w:val="Normal"/>
    <w:autoRedefine/>
    <w:semiHidden/>
    <w:rsid w:val="00733C7B"/>
    <w:pPr>
      <w:ind w:left="1920"/>
    </w:pPr>
    <w:rPr>
      <w:sz w:val="18"/>
      <w:szCs w:val="18"/>
    </w:rPr>
  </w:style>
  <w:style w:type="table" w:styleId="Grilledutableau">
    <w:name w:val="Table Grid"/>
    <w:basedOn w:val="TableauNormal"/>
    <w:rsid w:val="00DC1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qFormat/>
    <w:rsid w:val="00EB122A"/>
    <w:pPr>
      <w:keepLines/>
      <w:spacing w:before="480" w:after="0" w:line="276" w:lineRule="auto"/>
      <w:outlineLvl w:val="9"/>
    </w:pPr>
    <w:rPr>
      <w:rFonts w:ascii="Cambria" w:hAnsi="Cambria" w:cs="Times New Roman"/>
      <w:color w:val="365F91"/>
      <w:kern w:val="0"/>
      <w:sz w:val="28"/>
      <w:szCs w:val="28"/>
      <w:lang w:eastAsia="en-US"/>
    </w:rPr>
  </w:style>
  <w:style w:type="character" w:styleId="Accentuation">
    <w:name w:val="Emphasis"/>
    <w:qFormat/>
    <w:rsid w:val="00EE0EFF"/>
    <w:rPr>
      <w:i/>
      <w:iCs/>
    </w:rPr>
  </w:style>
  <w:style w:type="character" w:styleId="lev">
    <w:name w:val="Strong"/>
    <w:qFormat/>
    <w:rsid w:val="00EE0EFF"/>
    <w:rPr>
      <w:b/>
      <w:bCs/>
    </w:rPr>
  </w:style>
  <w:style w:type="character" w:styleId="Titredulivre">
    <w:name w:val="Book Title"/>
    <w:uiPriority w:val="33"/>
    <w:qFormat/>
    <w:rsid w:val="004A05D9"/>
    <w:rPr>
      <w:b/>
      <w:bCs/>
      <w:smallCaps/>
      <w:spacing w:val="5"/>
    </w:rPr>
  </w:style>
  <w:style w:type="paragraph" w:customStyle="1" w:styleId="StyleStyle5murielleNonItalique">
    <w:name w:val="Style Style5:murielle + Non Italique"/>
    <w:basedOn w:val="Style5murielle"/>
    <w:link w:val="StyleStyle5murielleNonItaliqueCar"/>
    <w:rsid w:val="00815AA2"/>
    <w:rPr>
      <w:rFonts w:ascii="Arial" w:hAnsi="Arial"/>
    </w:rPr>
  </w:style>
  <w:style w:type="paragraph" w:styleId="Notedebasdepage">
    <w:name w:val="footnote text"/>
    <w:basedOn w:val="Normal"/>
    <w:semiHidden/>
    <w:rsid w:val="00661434"/>
    <w:rPr>
      <w:sz w:val="20"/>
      <w:szCs w:val="20"/>
    </w:rPr>
  </w:style>
  <w:style w:type="character" w:styleId="Appelnotedebasdep">
    <w:name w:val="footnote reference"/>
    <w:semiHidden/>
    <w:rsid w:val="00661434"/>
    <w:rPr>
      <w:vertAlign w:val="superscript"/>
    </w:rPr>
  </w:style>
  <w:style w:type="character" w:styleId="Numrodepage">
    <w:name w:val="page number"/>
    <w:basedOn w:val="Policepardfaut"/>
    <w:rsid w:val="006663A1"/>
  </w:style>
  <w:style w:type="table" w:customStyle="1" w:styleId="Classique1">
    <w:name w:val="Classique 1"/>
    <w:basedOn w:val="TableauNormal"/>
    <w:rsid w:val="004B08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Titre1murielle12pt">
    <w:name w:val="Style Titre1:murielle + 12 pt"/>
    <w:basedOn w:val="Titre1murielle"/>
    <w:link w:val="StyleTitre1murielle12ptCar"/>
    <w:autoRedefine/>
    <w:rsid w:val="0045703F"/>
    <w:rPr>
      <w:sz w:val="24"/>
    </w:rPr>
  </w:style>
  <w:style w:type="character" w:customStyle="1" w:styleId="Titre1Car">
    <w:name w:val="Titre 1 Car"/>
    <w:link w:val="Titre1"/>
    <w:rsid w:val="0045703F"/>
    <w:rPr>
      <w:rFonts w:ascii="Arial" w:hAnsi="Arial" w:cs="Arial"/>
      <w:b/>
      <w:bCs/>
      <w:kern w:val="32"/>
      <w:sz w:val="32"/>
      <w:szCs w:val="32"/>
      <w:lang w:val="fr-FR" w:eastAsia="fr-FR" w:bidi="ar-SA"/>
    </w:rPr>
  </w:style>
  <w:style w:type="character" w:customStyle="1" w:styleId="Titre1murielleCar">
    <w:name w:val="Titre1:murielle Car"/>
    <w:link w:val="Titre1murielle"/>
    <w:rsid w:val="0045703F"/>
    <w:rPr>
      <w:rFonts w:ascii="Arial" w:hAnsi="Arial" w:cs="Arial"/>
      <w:b/>
      <w:bCs/>
      <w:kern w:val="32"/>
      <w:sz w:val="18"/>
      <w:szCs w:val="18"/>
      <w:lang w:val="fr-FR" w:eastAsia="fr-FR" w:bidi="ar-SA"/>
    </w:rPr>
  </w:style>
  <w:style w:type="character" w:customStyle="1" w:styleId="StyleTitre1murielle12ptCar">
    <w:name w:val="Style Titre1:murielle + 12 pt Car"/>
    <w:link w:val="StyleTitre1murielle12pt"/>
    <w:rsid w:val="0045703F"/>
    <w:rPr>
      <w:rFonts w:ascii="Arial" w:hAnsi="Arial" w:cs="Arial"/>
      <w:b/>
      <w:bCs/>
      <w:kern w:val="32"/>
      <w:sz w:val="24"/>
      <w:szCs w:val="18"/>
      <w:lang w:val="fr-FR" w:eastAsia="fr-FR" w:bidi="ar-SA"/>
    </w:rPr>
  </w:style>
  <w:style w:type="paragraph" w:customStyle="1" w:styleId="StyleTitre1murielle14pt">
    <w:name w:val="Style Titre1:murielle + 14 pt"/>
    <w:basedOn w:val="Titre1murielle"/>
    <w:link w:val="StyleTitre1murielle14ptCar"/>
    <w:autoRedefine/>
    <w:rsid w:val="00B77064"/>
    <w:pPr>
      <w:shd w:val="clear" w:color="auto" w:fill="D9D9D9"/>
      <w:tabs>
        <w:tab w:val="left" w:pos="1050"/>
      </w:tabs>
    </w:pPr>
    <w:rPr>
      <w:sz w:val="24"/>
    </w:rPr>
  </w:style>
  <w:style w:type="character" w:customStyle="1" w:styleId="StyleTitre1murielle14ptCar">
    <w:name w:val="Style Titre1:murielle + 14 pt Car"/>
    <w:link w:val="StyleTitre1murielle14pt"/>
    <w:rsid w:val="00B77064"/>
    <w:rPr>
      <w:rFonts w:ascii="Arial" w:hAnsi="Arial" w:cs="Arial"/>
      <w:b/>
      <w:bCs/>
      <w:kern w:val="32"/>
      <w:sz w:val="24"/>
      <w:szCs w:val="18"/>
      <w:lang w:val="fr-FR" w:eastAsia="fr-FR" w:bidi="ar-SA"/>
    </w:rPr>
  </w:style>
  <w:style w:type="paragraph" w:customStyle="1" w:styleId="StyleStyleStyle5murielleNonItalique9ptSoulignement">
    <w:name w:val="Style Style Style5:murielle + Non Italique + 9 pt Soulignement"/>
    <w:basedOn w:val="StyleStyle5murielleNonItalique"/>
    <w:link w:val="StyleStyleStyle5murielleNonItalique9ptSoulignementCar"/>
    <w:autoRedefine/>
    <w:rsid w:val="00523AC5"/>
    <w:pPr>
      <w:tabs>
        <w:tab w:val="left" w:pos="4763"/>
      </w:tabs>
      <w:spacing w:before="0" w:after="0"/>
      <w:ind w:left="120"/>
    </w:pPr>
    <w:rPr>
      <w:rFonts w:cs="Arial"/>
      <w:i w:val="0"/>
      <w:snapToGrid w:val="0"/>
      <w:sz w:val="18"/>
      <w:szCs w:val="18"/>
    </w:rPr>
  </w:style>
  <w:style w:type="character" w:customStyle="1" w:styleId="Style5murielleCar">
    <w:name w:val="Style5:murielle Car"/>
    <w:link w:val="Style5murielle"/>
    <w:rsid w:val="00C703F3"/>
    <w:rPr>
      <w:rFonts w:ascii="Calibri" w:hAnsi="Calibri"/>
      <w:i/>
      <w:sz w:val="22"/>
      <w:szCs w:val="24"/>
      <w:lang w:val="fr-FR" w:eastAsia="fr-FR" w:bidi="ar-SA"/>
    </w:rPr>
  </w:style>
  <w:style w:type="character" w:customStyle="1" w:styleId="StyleStyle5murielleNonItaliqueCar">
    <w:name w:val="Style Style5:murielle + Non Italique Car"/>
    <w:link w:val="StyleStyle5murielleNonItalique"/>
    <w:rsid w:val="00C703F3"/>
    <w:rPr>
      <w:rFonts w:ascii="Arial" w:hAnsi="Arial"/>
      <w:i/>
      <w:sz w:val="22"/>
      <w:szCs w:val="24"/>
      <w:lang w:val="fr-FR" w:eastAsia="fr-FR" w:bidi="ar-SA"/>
    </w:rPr>
  </w:style>
  <w:style w:type="character" w:customStyle="1" w:styleId="StyleStyleStyle5murielleNonItalique9ptSoulignementCar">
    <w:name w:val="Style Style Style5:murielle + Non Italique + 9 pt Soulignement Car"/>
    <w:link w:val="StyleStyleStyle5murielleNonItalique9ptSoulignement"/>
    <w:rsid w:val="00523AC5"/>
    <w:rPr>
      <w:rFonts w:ascii="Arial" w:hAnsi="Arial" w:cs="Arial"/>
      <w:snapToGrid w:val="0"/>
      <w:sz w:val="18"/>
      <w:szCs w:val="18"/>
    </w:rPr>
  </w:style>
  <w:style w:type="paragraph" w:customStyle="1" w:styleId="StyleTitre2murielle9pt">
    <w:name w:val="Style Titre2:murielle + 9 pt"/>
    <w:basedOn w:val="Titre2murielle"/>
    <w:link w:val="StyleTitre2murielle9ptCar"/>
    <w:autoRedefine/>
    <w:rsid w:val="00144CEB"/>
    <w:rPr>
      <w:u w:val="single"/>
    </w:rPr>
  </w:style>
  <w:style w:type="character" w:customStyle="1" w:styleId="Titre2Car">
    <w:name w:val="Titre 2 Car"/>
    <w:link w:val="Titre2"/>
    <w:rsid w:val="00594DF4"/>
    <w:rPr>
      <w:rFonts w:ascii="Arial" w:hAnsi="Arial" w:cs="Arial"/>
      <w:b/>
      <w:bCs/>
      <w:i/>
      <w:iCs/>
      <w:sz w:val="28"/>
      <w:szCs w:val="28"/>
      <w:lang w:val="fr-FR" w:eastAsia="fr-FR" w:bidi="ar-SA"/>
    </w:rPr>
  </w:style>
  <w:style w:type="character" w:customStyle="1" w:styleId="Titre2murielleCar">
    <w:name w:val="Titre2:murielle Car"/>
    <w:link w:val="Titre2murielle"/>
    <w:rsid w:val="00594DF4"/>
    <w:rPr>
      <w:rFonts w:ascii="Arial" w:hAnsi="Arial" w:cs="Arial"/>
      <w:b/>
      <w:bCs/>
      <w:i/>
      <w:iCs/>
      <w:sz w:val="18"/>
      <w:szCs w:val="22"/>
      <w:lang w:val="fr-FR" w:eastAsia="fr-FR" w:bidi="ar-SA"/>
    </w:rPr>
  </w:style>
  <w:style w:type="character" w:customStyle="1" w:styleId="StyleTitre2murielle9ptCar">
    <w:name w:val="Style Titre2:murielle + 9 pt Car"/>
    <w:link w:val="StyleTitre2murielle9pt"/>
    <w:rsid w:val="00144CEB"/>
    <w:rPr>
      <w:rFonts w:ascii="Arial" w:hAnsi="Arial" w:cs="Arial"/>
      <w:b/>
      <w:bCs/>
      <w:i/>
      <w:iCs/>
      <w:sz w:val="18"/>
      <w:szCs w:val="22"/>
      <w:u w:val="single"/>
      <w:lang w:val="fr-FR" w:eastAsia="fr-FR" w:bidi="ar-SA"/>
    </w:rPr>
  </w:style>
  <w:style w:type="paragraph" w:customStyle="1" w:styleId="StyleTitre3murielleItalique">
    <w:name w:val="Style Titre3:murielle + Italique"/>
    <w:basedOn w:val="Titre3murielle"/>
    <w:link w:val="StyleTitre3murielleItaliqueCar"/>
    <w:rsid w:val="008F3055"/>
    <w:rPr>
      <w:i/>
    </w:rPr>
  </w:style>
  <w:style w:type="character" w:customStyle="1" w:styleId="Titre3murielleCar">
    <w:name w:val="Titre3:murielle Car"/>
    <w:link w:val="Titre3murielle"/>
    <w:rsid w:val="008F3055"/>
    <w:rPr>
      <w:rFonts w:ascii="Arial" w:hAnsi="Arial"/>
      <w:iCs/>
      <w:sz w:val="18"/>
      <w:szCs w:val="24"/>
      <w:lang w:val="fr-FR" w:eastAsia="fr-FR" w:bidi="ar-SA"/>
    </w:rPr>
  </w:style>
  <w:style w:type="character" w:customStyle="1" w:styleId="StyleTitre3murielleItaliqueCar">
    <w:name w:val="Style Titre3:murielle + Italique Car"/>
    <w:link w:val="StyleTitre3murielleItalique"/>
    <w:rsid w:val="008F3055"/>
    <w:rPr>
      <w:rFonts w:ascii="Arial" w:hAnsi="Arial"/>
      <w:i/>
      <w:iCs/>
      <w:sz w:val="18"/>
      <w:szCs w:val="24"/>
      <w:lang w:val="fr-FR" w:eastAsia="fr-FR" w:bidi="ar-SA"/>
    </w:rPr>
  </w:style>
  <w:style w:type="paragraph" w:customStyle="1" w:styleId="StyleStyleStyle5murielleNonItalique10ptItalique">
    <w:name w:val="Style Style Style5:murielle + Non Italique + 10 pt Italique"/>
    <w:basedOn w:val="StyleStyle5murielleNonItalique"/>
    <w:link w:val="StyleStyleStyle5murielleNonItalique10ptItaliqueCar"/>
    <w:autoRedefine/>
    <w:rsid w:val="002D6319"/>
    <w:rPr>
      <w:bCs/>
    </w:rPr>
  </w:style>
  <w:style w:type="character" w:customStyle="1" w:styleId="StyleStyleStyle5murielleNonItalique10ptItaliqueCar">
    <w:name w:val="Style Style Style5:murielle + Non Italique + 10 pt Italique Car"/>
    <w:link w:val="StyleStyleStyle5murielleNonItalique10ptItalique"/>
    <w:rsid w:val="002D6319"/>
    <w:rPr>
      <w:rFonts w:ascii="Arial" w:hAnsi="Arial"/>
      <w:bCs/>
      <w:i/>
      <w:sz w:val="22"/>
      <w:szCs w:val="24"/>
      <w:lang w:val="fr-FR" w:eastAsia="fr-FR" w:bidi="ar-SA"/>
    </w:rPr>
  </w:style>
  <w:style w:type="paragraph" w:customStyle="1" w:styleId="StyleStyleStyle5murielleNonItalique10ptGrasSoulignem">
    <w:name w:val="Style Style Style5:murielle + Non Italique + 10 pt Gras Soulignem..."/>
    <w:basedOn w:val="StyleStyle5murielleNonItalique"/>
    <w:link w:val="StyleStyleStyle5murielleNonItalique10ptGrasSoulignemCar"/>
    <w:autoRedefine/>
    <w:rsid w:val="00C6012E"/>
    <w:rPr>
      <w:b/>
      <w:bCs/>
      <w:u w:val="single"/>
    </w:rPr>
  </w:style>
  <w:style w:type="character" w:customStyle="1" w:styleId="StyleStyleStyle5murielleNonItalique10ptGrasSoulignemCar">
    <w:name w:val="Style Style Style5:murielle + Non Italique + 10 pt Gras Soulignem... Car"/>
    <w:link w:val="StyleStyleStyle5murielleNonItalique10ptGrasSoulignem"/>
    <w:rsid w:val="00C6012E"/>
    <w:rPr>
      <w:rFonts w:ascii="Arial" w:hAnsi="Arial"/>
      <w:b/>
      <w:bCs/>
      <w:i/>
      <w:sz w:val="22"/>
      <w:szCs w:val="24"/>
      <w:u w:val="single"/>
      <w:lang w:val="fr-FR" w:eastAsia="fr-FR" w:bidi="ar-SA"/>
    </w:rPr>
  </w:style>
  <w:style w:type="paragraph" w:customStyle="1" w:styleId="StyleTitre2murielle10ptGrasSoulignement">
    <w:name w:val="Style Titre2:murielle + 10 pt Gras Soulignement"/>
    <w:basedOn w:val="Titre2murielle"/>
    <w:link w:val="StyleTitre2murielle10ptGrasSoulignementCar"/>
    <w:autoRedefine/>
    <w:rsid w:val="00523AC5"/>
    <w:pPr>
      <w:spacing w:after="0"/>
      <w:ind w:left="0" w:firstLine="0"/>
    </w:pPr>
    <w:rPr>
      <w:rFonts w:cs="Times New Roman"/>
      <w:b w:val="0"/>
      <w:i w:val="0"/>
      <w:iCs w:val="0"/>
      <w:szCs w:val="18"/>
      <w:lang w:val="x-none" w:eastAsia="x-none"/>
    </w:rPr>
  </w:style>
  <w:style w:type="character" w:customStyle="1" w:styleId="StyleTitre2murielle10ptGrasSoulignementCar">
    <w:name w:val="Style Titre2:murielle + 10 pt Gras Soulignement Car"/>
    <w:link w:val="StyleTitre2murielle10ptGrasSoulignement"/>
    <w:rsid w:val="00523AC5"/>
    <w:rPr>
      <w:rFonts w:ascii="Arial" w:hAnsi="Arial"/>
      <w:bCs/>
      <w:sz w:val="18"/>
      <w:szCs w:val="18"/>
      <w:lang w:val="x-none" w:eastAsia="x-none"/>
    </w:rPr>
  </w:style>
  <w:style w:type="paragraph" w:customStyle="1" w:styleId="Corpsdetexte21">
    <w:name w:val="Corps de texte 21"/>
    <w:basedOn w:val="Normal"/>
    <w:rsid w:val="00472651"/>
    <w:pPr>
      <w:overflowPunct w:val="0"/>
      <w:autoSpaceDE w:val="0"/>
      <w:autoSpaceDN w:val="0"/>
      <w:adjustRightInd w:val="0"/>
      <w:spacing w:before="120" w:line="240" w:lineRule="exact"/>
      <w:ind w:firstLine="567"/>
      <w:jc w:val="both"/>
      <w:textAlignment w:val="baseline"/>
    </w:pPr>
    <w:rPr>
      <w:rFonts w:ascii="Times" w:hAnsi="Times"/>
      <w:szCs w:val="20"/>
    </w:rPr>
  </w:style>
  <w:style w:type="paragraph" w:styleId="Paragraphedeliste">
    <w:name w:val="List Paragraph"/>
    <w:basedOn w:val="Normal"/>
    <w:uiPriority w:val="34"/>
    <w:qFormat/>
    <w:rsid w:val="003612F3"/>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320D9C"/>
    <w:pPr>
      <w:autoSpaceDE w:val="0"/>
      <w:autoSpaceDN w:val="0"/>
      <w:adjustRightInd w:val="0"/>
    </w:pPr>
    <w:rPr>
      <w:rFonts w:ascii="Calibri" w:eastAsia="Calibri" w:hAnsi="Calibri"/>
      <w:color w:val="000000"/>
      <w:sz w:val="24"/>
      <w:szCs w:val="24"/>
      <w:lang w:eastAsia="en-US"/>
    </w:rPr>
  </w:style>
  <w:style w:type="character" w:styleId="Marquedecommentaire">
    <w:name w:val="annotation reference"/>
    <w:rsid w:val="00061624"/>
    <w:rPr>
      <w:sz w:val="16"/>
      <w:szCs w:val="16"/>
    </w:rPr>
  </w:style>
  <w:style w:type="paragraph" w:styleId="Commentaire">
    <w:name w:val="annotation text"/>
    <w:basedOn w:val="Normal"/>
    <w:link w:val="CommentaireCar"/>
    <w:rsid w:val="00061624"/>
    <w:rPr>
      <w:sz w:val="20"/>
      <w:szCs w:val="20"/>
    </w:rPr>
  </w:style>
  <w:style w:type="character" w:customStyle="1" w:styleId="CommentaireCar">
    <w:name w:val="Commentaire Car"/>
    <w:basedOn w:val="Policepardfaut"/>
    <w:link w:val="Commentaire"/>
    <w:rsid w:val="00061624"/>
  </w:style>
  <w:style w:type="paragraph" w:styleId="Objetducommentaire">
    <w:name w:val="annotation subject"/>
    <w:basedOn w:val="Commentaire"/>
    <w:next w:val="Commentaire"/>
    <w:link w:val="ObjetducommentaireCar"/>
    <w:rsid w:val="00061624"/>
    <w:rPr>
      <w:b/>
      <w:bCs/>
      <w:lang w:val="x-none" w:eastAsia="x-none"/>
    </w:rPr>
  </w:style>
  <w:style w:type="character" w:customStyle="1" w:styleId="ObjetducommentaireCar">
    <w:name w:val="Objet du commentaire Car"/>
    <w:link w:val="Objetducommentaire"/>
    <w:rsid w:val="00061624"/>
    <w:rPr>
      <w:b/>
      <w:bCs/>
    </w:rPr>
  </w:style>
  <w:style w:type="paragraph" w:customStyle="1" w:styleId="stylestylestyle5muriellenonitalique10ptitalique0">
    <w:name w:val="stylestylestyle5muriellenonitalique10ptitalique"/>
    <w:basedOn w:val="Normal"/>
    <w:rsid w:val="008423D4"/>
    <w:pPr>
      <w:spacing w:before="100" w:beforeAutospacing="1" w:after="100" w:afterAutospacing="1"/>
    </w:pPr>
  </w:style>
  <w:style w:type="paragraph" w:customStyle="1" w:styleId="Texteguidenormal10pt">
    <w:name w:val="Texte guide normal 10 pt"/>
    <w:basedOn w:val="Normal"/>
    <w:rsid w:val="001533FD"/>
    <w:pPr>
      <w:suppressAutoHyphens/>
      <w:spacing w:after="120"/>
      <w:jc w:val="both"/>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089669">
      <w:bodyDiv w:val="1"/>
      <w:marLeft w:val="0"/>
      <w:marRight w:val="0"/>
      <w:marTop w:val="0"/>
      <w:marBottom w:val="0"/>
      <w:divBdr>
        <w:top w:val="none" w:sz="0" w:space="0" w:color="auto"/>
        <w:left w:val="none" w:sz="0" w:space="0" w:color="auto"/>
        <w:bottom w:val="none" w:sz="0" w:space="0" w:color="auto"/>
        <w:right w:val="none" w:sz="0" w:space="0" w:color="auto"/>
      </w:divBdr>
      <w:divsChild>
        <w:div w:id="619343722">
          <w:marLeft w:val="0"/>
          <w:marRight w:val="0"/>
          <w:marTop w:val="0"/>
          <w:marBottom w:val="0"/>
          <w:divBdr>
            <w:top w:val="none" w:sz="0" w:space="0" w:color="auto"/>
            <w:left w:val="none" w:sz="0" w:space="0" w:color="auto"/>
            <w:bottom w:val="none" w:sz="0" w:space="0" w:color="auto"/>
            <w:right w:val="none" w:sz="0" w:space="0" w:color="auto"/>
          </w:divBdr>
        </w:div>
        <w:div w:id="1327512982">
          <w:marLeft w:val="0"/>
          <w:marRight w:val="0"/>
          <w:marTop w:val="0"/>
          <w:marBottom w:val="0"/>
          <w:divBdr>
            <w:top w:val="none" w:sz="0" w:space="0" w:color="auto"/>
            <w:left w:val="none" w:sz="0" w:space="0" w:color="auto"/>
            <w:bottom w:val="none" w:sz="0" w:space="0" w:color="auto"/>
            <w:right w:val="none" w:sz="0" w:space="0" w:color="auto"/>
          </w:divBdr>
        </w:div>
      </w:divsChild>
    </w:div>
    <w:div w:id="11252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E9DD-9428-4091-B08D-20E75656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3255</Words>
  <Characters>18350</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UNIVERSITE PIERRE MENDES FRANCE</vt:lpstr>
    </vt:vector>
  </TitlesOfParts>
  <Company>UPMF</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PIERRE MENDES FRANCE</dc:title>
  <dc:subject/>
  <dc:creator>rustatm</dc:creator>
  <cp:keywords/>
  <cp:lastModifiedBy>ENYA DELANNOY</cp:lastModifiedBy>
  <cp:revision>3</cp:revision>
  <cp:lastPrinted>2019-03-14T08:17:00Z</cp:lastPrinted>
  <dcterms:created xsi:type="dcterms:W3CDTF">2025-06-30T13:10:00Z</dcterms:created>
  <dcterms:modified xsi:type="dcterms:W3CDTF">2025-06-30T13:25:00Z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3e0daf956b2cf092c4adb1f72c8f5568ec1fb50463169a60bc0f0fae7b011f28</vt:lpwstr>
  </property>
</Properties>
</file>